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FA" w:rsidRPr="00D21B20" w:rsidRDefault="00F144FA" w:rsidP="006834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B20">
        <w:rPr>
          <w:rFonts w:ascii="Times New Roman" w:hAnsi="Times New Roman" w:cs="Times New Roman"/>
          <w:b/>
        </w:rPr>
        <w:t>COURSE OUTLINE</w:t>
      </w:r>
    </w:p>
    <w:p w:rsidR="00F144FA" w:rsidRPr="00024D72" w:rsidRDefault="00F144FA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6060"/>
      </w:tblGrid>
      <w:tr w:rsidR="004E7A77" w:rsidRPr="00024D72">
        <w:trPr>
          <w:cantSplit/>
          <w:trHeight w:val="46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A00B9F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Lecturer  </w:t>
            </w:r>
            <w:r w:rsidRPr="00024D72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D7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D72">
              <w:rPr>
                <w:rFonts w:ascii="Times New Roman" w:hAnsi="Times New Roman" w:cs="Times New Roman"/>
              </w:rPr>
              <w:t xml:space="preserve">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38125" cy="285750"/>
                  <wp:effectExtent l="19050" t="0" r="9525" b="0"/>
                  <wp:docPr id="1" name="Picture 1" descr="bud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d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4E7A77" w:rsidRDefault="004E7A77" w:rsidP="00A00B9F">
            <w:pPr>
              <w:rPr>
                <w:rFonts w:ascii="Times New Roman" w:hAnsi="Times New Roman" w:cs="Times New Roman"/>
                <w:bCs/>
              </w:rPr>
            </w:pPr>
            <w:r w:rsidRPr="004E7A77">
              <w:rPr>
                <w:rFonts w:ascii="Times New Roman" w:hAnsi="Times New Roman" w:cs="Times New Roman"/>
                <w:bCs/>
              </w:rPr>
              <w:t>Ass</w:t>
            </w:r>
            <w:r w:rsidR="00196286">
              <w:rPr>
                <w:rFonts w:ascii="Times New Roman" w:hAnsi="Times New Roman" w:cs="Times New Roman"/>
                <w:bCs/>
              </w:rPr>
              <w:t>oc.</w:t>
            </w:r>
            <w:r w:rsidRPr="004E7A77">
              <w:rPr>
                <w:rFonts w:ascii="Times New Roman" w:hAnsi="Times New Roman" w:cs="Times New Roman"/>
                <w:bCs/>
              </w:rPr>
              <w:t xml:space="preserve"> Prof. Dr. Serkan ERTİN</w:t>
            </w:r>
          </w:p>
        </w:tc>
      </w:tr>
      <w:tr w:rsidR="004E7A77" w:rsidRPr="00024D72">
        <w:trPr>
          <w:cantSplit/>
          <w:trHeight w:val="46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A00B9F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                      </w:t>
            </w:r>
            <w:r w:rsidRPr="00024D72">
              <w:rPr>
                <w:rFonts w:ascii="Times New Roman" w:hAnsi="Times New Roman" w:cs="Times New Roman"/>
              </w:rPr>
              <w:t xml:space="preserve">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85750" cy="285750"/>
                  <wp:effectExtent l="0" t="0" r="0" b="0"/>
                  <wp:docPr id="2" name="Picture 2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024D72" w:rsidRDefault="00180060" w:rsidP="00180060">
            <w:pPr>
              <w:pStyle w:val="Heading2"/>
              <w:jc w:val="left"/>
              <w:rPr>
                <w:rFonts w:ascii="Times New Roman" w:hAnsi="Times New Roman" w:cs="Times New Roman"/>
                <w:b w:val="0"/>
              </w:rPr>
            </w:pPr>
            <w:r w:rsidRPr="00180060">
              <w:rPr>
                <w:rFonts w:ascii="Times New Roman" w:hAnsi="Times New Roman" w:cs="Times New Roman"/>
                <w:b w:val="0"/>
              </w:rPr>
              <w:t>ETI 3</w:t>
            </w:r>
            <w:r>
              <w:rPr>
                <w:rFonts w:ascii="Times New Roman" w:hAnsi="Times New Roman" w:cs="Times New Roman"/>
                <w:b w:val="0"/>
              </w:rPr>
              <w:t>08 Theoretical Approaches to</w:t>
            </w:r>
            <w:r w:rsidRPr="00180060">
              <w:rPr>
                <w:rFonts w:ascii="Times New Roman" w:hAnsi="Times New Roman" w:cs="Times New Roman"/>
                <w:b w:val="0"/>
              </w:rPr>
              <w:t xml:space="preserve"> Interpreting</w:t>
            </w:r>
          </w:p>
        </w:tc>
      </w:tr>
      <w:tr w:rsidR="004E7A77" w:rsidRPr="00024D72">
        <w:trPr>
          <w:cantSplit/>
          <w:trHeight w:val="46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 xml:space="preserve">Hours </w:t>
            </w:r>
            <w:r>
              <w:rPr>
                <w:rFonts w:ascii="Times New Roman" w:hAnsi="Times New Roman" w:cs="Times New Roman"/>
              </w:rPr>
              <w:t>/</w:t>
            </w:r>
            <w:r w:rsidRPr="00024D72">
              <w:rPr>
                <w:rFonts w:ascii="Times New Roman" w:hAnsi="Times New Roman" w:cs="Times New Roman"/>
              </w:rPr>
              <w:t xml:space="preserve"> Credit        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314325" cy="219075"/>
                  <wp:effectExtent l="19050" t="0" r="0" b="0"/>
                  <wp:docPr id="3" name="Picture 3" descr="j0293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93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024D72" w:rsidRDefault="00796042" w:rsidP="00D043E2">
            <w:pPr>
              <w:rPr>
                <w:rFonts w:ascii="Times New Roman" w:hAnsi="Times New Roman" w:cs="Times New Roman"/>
                <w:bCs/>
              </w:rPr>
            </w:pPr>
            <w:r>
              <w:rPr>
                <w:bCs/>
              </w:rPr>
              <w:t>3</w:t>
            </w:r>
            <w:r w:rsidR="00295BAD">
              <w:rPr>
                <w:bCs/>
              </w:rPr>
              <w:t xml:space="preserve"> Hrs/week (5</w:t>
            </w:r>
            <w:r w:rsidR="004E7A77">
              <w:rPr>
                <w:bCs/>
              </w:rPr>
              <w:t xml:space="preserve"> ECTS)</w:t>
            </w:r>
          </w:p>
        </w:tc>
      </w:tr>
      <w:tr w:rsidR="004E7A77" w:rsidRPr="00024D72">
        <w:trPr>
          <w:cantSplit/>
          <w:trHeight w:val="46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 xml:space="preserve">Course Status           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09550" cy="228600"/>
                  <wp:effectExtent l="19050" t="0" r="0" b="0"/>
                  <wp:docPr id="4" name="Picture 4" descr="status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tus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024D72" w:rsidRDefault="001800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MUST</w:t>
            </w:r>
          </w:p>
        </w:tc>
      </w:tr>
      <w:tr w:rsidR="004E7A77" w:rsidRPr="00024D72" w:rsidTr="003041C7">
        <w:trPr>
          <w:cantSplit/>
          <w:trHeight w:val="38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B4188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 xml:space="preserve">Class Quota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024D72">
              <w:rPr>
                <w:rFonts w:ascii="Times New Roman" w:hAnsi="Times New Roman" w:cs="Times New Roman"/>
              </w:rPr>
              <w:t xml:space="preserve">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38125" cy="228600"/>
                  <wp:effectExtent l="19050" t="0" r="9525" b="0"/>
                  <wp:docPr id="5" name="Picture 5" descr="buddy_bu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ddy_bu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024D72" w:rsidRDefault="00281F8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n/a</w:t>
            </w:r>
          </w:p>
        </w:tc>
      </w:tr>
      <w:tr w:rsidR="004E7A77" w:rsidRPr="00024D72" w:rsidTr="003041C7">
        <w:trPr>
          <w:cantSplit/>
          <w:trHeight w:val="53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84474E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    </w:t>
            </w:r>
            <w:r w:rsidRPr="00024D7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84474E">
              <w:rPr>
                <w:rFonts w:ascii="Times New Roman" w:hAnsi="Times New Roman" w:cs="Times New Roman"/>
              </w:rPr>
              <w:t xml:space="preserve">               </w:t>
            </w:r>
            <w:r w:rsidR="00743452" w:rsidRPr="00743452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57175" cy="209550"/>
                  <wp:effectExtent l="19050" t="0" r="9525" b="0"/>
                  <wp:docPr id="15" name="Picture 1" descr="blue_flower_wall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e_flower_wall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D72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024D72" w:rsidRDefault="006834E2" w:rsidP="008C152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2023-2024 FALL</w:t>
            </w:r>
          </w:p>
        </w:tc>
      </w:tr>
      <w:tr w:rsidR="004E7A77" w:rsidRPr="00024D72" w:rsidTr="00A00B9F">
        <w:trPr>
          <w:cantSplit/>
          <w:trHeight w:val="42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473243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 xml:space="preserve">E-Mail / Phone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4D72">
              <w:rPr>
                <w:rFonts w:ascii="Times New Roman" w:hAnsi="Times New Roman" w:cs="Times New Roman"/>
              </w:rPr>
              <w:t xml:space="preserve">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76225" cy="180975"/>
                  <wp:effectExtent l="19050" t="0" r="9525" b="0"/>
                  <wp:docPr id="8" name="Picture 8" descr="feed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eed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Pr="00024D72" w:rsidRDefault="00146408" w:rsidP="00376993">
            <w:pPr>
              <w:rPr>
                <w:rFonts w:ascii="Times New Roman" w:hAnsi="Times New Roman" w:cs="Times New Roman"/>
                <w:bCs/>
              </w:rPr>
            </w:pPr>
            <w:hyperlink r:id="rId15" w:history="1">
              <w:r w:rsidR="00180060" w:rsidRPr="00A40BF9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sertin@bartin.edu.tr</w:t>
              </w:r>
            </w:hyperlink>
            <w:r w:rsidR="00180060">
              <w:rPr>
                <w:rFonts w:ascii="Times New Roman" w:hAnsi="Times New Roman" w:cs="Times New Roman"/>
                <w:bCs/>
              </w:rPr>
              <w:t xml:space="preserve">    </w:t>
            </w:r>
            <w:r w:rsidR="00180060" w:rsidRPr="00A824E7">
              <w:rPr>
                <w:rFonts w:ascii="Times New Roman" w:hAnsi="Times New Roman" w:cs="Times New Roman"/>
                <w:bCs/>
              </w:rPr>
              <w:t>0378 501 10 00 / 5615</w:t>
            </w:r>
          </w:p>
        </w:tc>
      </w:tr>
      <w:tr w:rsidR="004E7A77" w:rsidRPr="00024D72" w:rsidTr="003041C7">
        <w:trPr>
          <w:cantSplit/>
          <w:trHeight w:val="42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4B5855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Website                    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47650" cy="209550"/>
                  <wp:effectExtent l="19050" t="0" r="0" b="0"/>
                  <wp:docPr id="9" name="Picture 9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64C7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E7A77" w:rsidRDefault="008C152D" w:rsidP="00F933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www.serkanertin.com</w:t>
            </w:r>
          </w:p>
          <w:p w:rsidR="008C152D" w:rsidRPr="00024D72" w:rsidRDefault="008C152D" w:rsidP="00F9333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E7A77" w:rsidRPr="00024D72" w:rsidTr="00A00B9F">
        <w:trPr>
          <w:cantSplit/>
          <w:trHeight w:val="40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E7A77" w:rsidRPr="00024D72" w:rsidRDefault="004E7A77" w:rsidP="00DE044B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 Meetings        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95275" cy="209550"/>
                  <wp:effectExtent l="19050" t="0" r="9525" b="0"/>
                  <wp:docPr id="10" name="Picture 10" descr="buddy_a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ddy_a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E7A77" w:rsidRPr="00024D72" w:rsidRDefault="00180060" w:rsidP="00766DF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Wednesdays  13.30  E</w:t>
            </w:r>
            <w:r w:rsidRPr="00180060">
              <w:rPr>
                <w:rFonts w:ascii="Times New Roman" w:hAnsi="Times New Roman" w:cs="Times New Roman"/>
                <w:bCs/>
              </w:rPr>
              <w:t>D-K1-5</w:t>
            </w:r>
          </w:p>
        </w:tc>
      </w:tr>
      <w:tr w:rsidR="004E7A77" w:rsidRPr="00024D72" w:rsidTr="00A00B9F">
        <w:trPr>
          <w:cantSplit/>
          <w:trHeight w:val="40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000000" w:fill="FFFFFF"/>
          </w:tcPr>
          <w:p w:rsidR="004E7A77" w:rsidRPr="00024D72" w:rsidRDefault="004E7A77" w:rsidP="001B2E7B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 xml:space="preserve">Office Hours            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38125" cy="247650"/>
                  <wp:effectExtent l="19050" t="0" r="9525" b="0"/>
                  <wp:docPr id="11" name="Picture 11" descr="buddy_a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ddy_a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7" w:rsidRPr="00024D72" w:rsidRDefault="00180060" w:rsidP="000272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Before / After classes or e-mail for appointment @333</w:t>
            </w:r>
          </w:p>
        </w:tc>
      </w:tr>
    </w:tbl>
    <w:p w:rsidR="001B2E7B" w:rsidRPr="00024D72" w:rsidRDefault="001B2E7B">
      <w:pPr>
        <w:rPr>
          <w:rFonts w:ascii="Times New Roman" w:hAnsi="Times New Roman" w:cs="Times New Roman"/>
          <w:b/>
          <w:bCs/>
        </w:rPr>
      </w:pPr>
    </w:p>
    <w:p w:rsidR="00766DF6" w:rsidRPr="00024D72" w:rsidRDefault="00766DF6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3"/>
      </w:tblGrid>
      <w:tr w:rsidR="00F144FA" w:rsidRPr="00024D72">
        <w:tc>
          <w:tcPr>
            <w:tcW w:w="9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144FA" w:rsidRPr="00024D72" w:rsidRDefault="00F144FA">
            <w:pPr>
              <w:pStyle w:val="Heading2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>Course Objectives</w:t>
            </w:r>
            <w:r w:rsidR="00854D86" w:rsidRPr="00024D72">
              <w:rPr>
                <w:rFonts w:ascii="Times New Roman" w:hAnsi="Times New Roman" w:cs="Times New Roman"/>
              </w:rPr>
              <w:t xml:space="preserve">       </w:t>
            </w:r>
            <w:r w:rsidR="00D1476F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495300" cy="238125"/>
                  <wp:effectExtent l="0" t="0" r="0" b="0"/>
                  <wp:docPr id="12" name="Picture 12" descr="j0195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0195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4FA" w:rsidRPr="00024D72">
        <w:tc>
          <w:tcPr>
            <w:tcW w:w="9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BD" w:rsidRDefault="007631BD" w:rsidP="007631BD">
            <w:pPr>
              <w:pStyle w:val="NormalWeb"/>
              <w:jc w:val="both"/>
              <w:rPr>
                <w:lang w:val="en-GB"/>
              </w:rPr>
            </w:pPr>
            <w:r w:rsidRPr="007631BD">
              <w:rPr>
                <w:lang w:val="en-GB"/>
              </w:rPr>
              <w:t xml:space="preserve">In this course translation theories as well as contemporary approaches in </w:t>
            </w:r>
            <w:proofErr w:type="spellStart"/>
            <w:r w:rsidRPr="007631BD">
              <w:rPr>
                <w:lang w:val="en-GB"/>
              </w:rPr>
              <w:t>intepretation</w:t>
            </w:r>
            <w:proofErr w:type="spellEnd"/>
            <w:r w:rsidRPr="007631BD">
              <w:rPr>
                <w:lang w:val="en-GB"/>
              </w:rPr>
              <w:t xml:space="preserve"> practice are taught. Scientific approaches to interpretation, prescriptive translation theories, descriptive translation theories, functional translation theories and </w:t>
            </w:r>
            <w:proofErr w:type="spellStart"/>
            <w:r w:rsidRPr="007631BD">
              <w:rPr>
                <w:lang w:val="en-GB"/>
              </w:rPr>
              <w:t>commuicative</w:t>
            </w:r>
            <w:proofErr w:type="spellEnd"/>
            <w:r w:rsidRPr="007631BD">
              <w:rPr>
                <w:lang w:val="en-GB"/>
              </w:rPr>
              <w:t xml:space="preserve"> approaches, post colonial theories </w:t>
            </w:r>
            <w:r>
              <w:rPr>
                <w:lang w:val="en-GB"/>
              </w:rPr>
              <w:t>are some of the theories that will be introduced to students.</w:t>
            </w:r>
          </w:p>
          <w:p w:rsidR="007631BD" w:rsidRPr="00024D72" w:rsidRDefault="007631BD" w:rsidP="007631BD">
            <w:pPr>
              <w:pStyle w:val="NormalWeb"/>
              <w:jc w:val="both"/>
              <w:rPr>
                <w:lang w:val="en-GB"/>
              </w:rPr>
            </w:pPr>
          </w:p>
        </w:tc>
      </w:tr>
    </w:tbl>
    <w:p w:rsidR="00D54EDE" w:rsidRDefault="00D54EDE">
      <w:pPr>
        <w:rPr>
          <w:rFonts w:ascii="Times New Roman" w:hAnsi="Times New Roman" w:cs="Times New Roman"/>
          <w:b/>
          <w:bCs/>
        </w:rPr>
      </w:pPr>
    </w:p>
    <w:p w:rsidR="00766DF6" w:rsidRPr="00024D72" w:rsidRDefault="00766DF6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003"/>
      </w:tblGrid>
      <w:tr w:rsidR="00D54EDE" w:rsidRPr="00024D72">
        <w:trPr>
          <w:trHeight w:val="140"/>
        </w:trPr>
        <w:tc>
          <w:tcPr>
            <w:tcW w:w="9003" w:type="dxa"/>
            <w:shd w:val="pct20" w:color="000000" w:fill="FFFFFF"/>
          </w:tcPr>
          <w:p w:rsidR="00274FAE" w:rsidRPr="00024D72" w:rsidRDefault="00D54EDE" w:rsidP="00274FAE">
            <w:pPr>
              <w:pStyle w:val="Heading2"/>
              <w:rPr>
                <w:rFonts w:ascii="Times New Roman" w:hAnsi="Times New Roman" w:cs="Times New Roman"/>
              </w:rPr>
            </w:pPr>
            <w:r w:rsidRPr="00024D72">
              <w:t xml:space="preserve">Course Requirements      </w:t>
            </w:r>
            <w:r w:rsidR="00D1476F">
              <w:rPr>
                <w:noProof/>
                <w:lang w:val="en-US"/>
              </w:rPr>
              <w:drawing>
                <wp:inline distT="0" distB="0" distL="0" distR="0">
                  <wp:extent cx="304800" cy="219075"/>
                  <wp:effectExtent l="19050" t="0" r="0" b="0"/>
                  <wp:docPr id="13" name="Picture 13" descr="j0302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0302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DF6" w:rsidRDefault="00766DF6" w:rsidP="0076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Class </w:t>
      </w:r>
      <w:r w:rsidRPr="00F56D4E">
        <w:rPr>
          <w:rFonts w:ascii="Times New Roman" w:hAnsi="Times New Roman" w:cs="Times New Roman"/>
          <w:bCs/>
          <w:u w:val="single"/>
        </w:rPr>
        <w:t>attendance</w:t>
      </w:r>
      <w:r>
        <w:rPr>
          <w:rFonts w:ascii="Times New Roman" w:hAnsi="Times New Roman" w:cs="Times New Roman"/>
          <w:bCs/>
        </w:rPr>
        <w:t xml:space="preserve"> is obligatory and a</w:t>
      </w:r>
      <w:r w:rsidRPr="003532C9">
        <w:rPr>
          <w:rFonts w:ascii="Times New Roman" w:hAnsi="Times New Roman" w:cs="Times New Roman"/>
          <w:bCs/>
        </w:rPr>
        <w:t xml:space="preserve"> studen</w:t>
      </w:r>
      <w:r>
        <w:rPr>
          <w:rFonts w:ascii="Times New Roman" w:hAnsi="Times New Roman" w:cs="Times New Roman"/>
          <w:bCs/>
        </w:rPr>
        <w:t xml:space="preserve">t </w:t>
      </w:r>
      <w:r w:rsidR="006834E2">
        <w:rPr>
          <w:rFonts w:ascii="Times New Roman" w:hAnsi="Times New Roman" w:cs="Times New Roman"/>
          <w:bCs/>
        </w:rPr>
        <w:t xml:space="preserve">who is absent for more than </w:t>
      </w:r>
      <w:r w:rsidR="00E26DF6">
        <w:rPr>
          <w:rFonts w:ascii="Times New Roman" w:hAnsi="Times New Roman" w:cs="Times New Roman"/>
          <w:bCs/>
        </w:rPr>
        <w:t>%30</w:t>
      </w:r>
      <w:r w:rsidRPr="003532C9">
        <w:rPr>
          <w:rFonts w:ascii="Times New Roman" w:hAnsi="Times New Roman" w:cs="Times New Roman"/>
          <w:bCs/>
        </w:rPr>
        <w:t xml:space="preserve"> of the class hours</w:t>
      </w:r>
      <w:r>
        <w:rPr>
          <w:rFonts w:ascii="Times New Roman" w:hAnsi="Times New Roman" w:cs="Times New Roman"/>
          <w:bCs/>
        </w:rPr>
        <w:t xml:space="preserve"> in the semester</w:t>
      </w:r>
      <w:r w:rsidRPr="003532C9">
        <w:rPr>
          <w:rFonts w:ascii="Times New Roman" w:hAnsi="Times New Roman" w:cs="Times New Roman"/>
          <w:bCs/>
        </w:rPr>
        <w:t xml:space="preserve"> will be assigned a grade of </w:t>
      </w:r>
      <w:r w:rsidR="006834E2">
        <w:rPr>
          <w:rFonts w:ascii="Times New Roman" w:hAnsi="Times New Roman" w:cs="Times New Roman"/>
          <w:bCs/>
        </w:rPr>
        <w:t>F.</w:t>
      </w:r>
      <w:r>
        <w:rPr>
          <w:rFonts w:ascii="Times New Roman" w:hAnsi="Times New Roman" w:cs="Times New Roman"/>
          <w:bCs/>
        </w:rPr>
        <w:t xml:space="preserve"> </w:t>
      </w:r>
    </w:p>
    <w:p w:rsidR="00196286" w:rsidRDefault="00196286" w:rsidP="0076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</w:rPr>
      </w:pPr>
    </w:p>
    <w:p w:rsidR="00196286" w:rsidRDefault="00766DF6" w:rsidP="0076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students are expected to do preliminary research and reading for each week.</w:t>
      </w:r>
    </w:p>
    <w:p w:rsidR="00811EA0" w:rsidRDefault="00811EA0">
      <w:pPr>
        <w:rPr>
          <w:rFonts w:ascii="Times New Roman" w:hAnsi="Times New Roman" w:cs="Times New Roman"/>
          <w:b/>
          <w:bCs/>
        </w:rPr>
      </w:pPr>
    </w:p>
    <w:p w:rsidR="002E4D6F" w:rsidRDefault="002E4D6F">
      <w:pPr>
        <w:rPr>
          <w:rFonts w:ascii="Times New Roman" w:hAnsi="Times New Roman" w:cs="Times New Roman"/>
          <w:b/>
          <w:bCs/>
        </w:rPr>
      </w:pPr>
    </w:p>
    <w:p w:rsidR="00D75D06" w:rsidRDefault="00D75D06">
      <w:pPr>
        <w:rPr>
          <w:rFonts w:ascii="Times New Roman" w:hAnsi="Times New Roman" w:cs="Times New Roman"/>
          <w:b/>
          <w:bCs/>
        </w:rPr>
      </w:pPr>
    </w:p>
    <w:p w:rsidR="00D75D06" w:rsidRDefault="00D75D06">
      <w:pPr>
        <w:rPr>
          <w:rFonts w:ascii="Times New Roman" w:hAnsi="Times New Roman" w:cs="Times New Roman"/>
          <w:b/>
          <w:bCs/>
        </w:rPr>
      </w:pPr>
    </w:p>
    <w:p w:rsidR="00D75D06" w:rsidRDefault="00D75D06">
      <w:pPr>
        <w:rPr>
          <w:rFonts w:ascii="Times New Roman" w:hAnsi="Times New Roman" w:cs="Times New Roman"/>
          <w:b/>
          <w:bCs/>
        </w:rPr>
      </w:pPr>
    </w:p>
    <w:p w:rsidR="00D75D06" w:rsidRPr="00024D72" w:rsidRDefault="00D75D06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page" w:horzAnchor="margin" w:tblpY="2011"/>
        <w:tblW w:w="90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7619"/>
        <w:gridCol w:w="8"/>
      </w:tblGrid>
      <w:tr w:rsidR="007F7A6D" w:rsidRPr="00024D72" w:rsidTr="00D75D06">
        <w:trPr>
          <w:gridAfter w:val="1"/>
          <w:wAfter w:w="8" w:type="dxa"/>
        </w:trPr>
        <w:tc>
          <w:tcPr>
            <w:tcW w:w="9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F7A6D" w:rsidRPr="00024D72" w:rsidRDefault="00396100" w:rsidP="00D75D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Tentative </w:t>
            </w:r>
            <w:r w:rsidR="007F7A6D" w:rsidRPr="00024D72">
              <w:rPr>
                <w:rFonts w:ascii="Times New Roman" w:hAnsi="Times New Roman" w:cs="Times New Roman"/>
                <w:b/>
                <w:bCs/>
              </w:rPr>
              <w:t xml:space="preserve">Weekly Schedule        </w:t>
            </w:r>
            <w:r w:rsidR="007F7A6D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514350" cy="238125"/>
                  <wp:effectExtent l="0" t="0" r="0" b="0"/>
                  <wp:docPr id="26" name="Picture 17" descr="j030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030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F68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F68" w:rsidRDefault="005B3F68" w:rsidP="00D75D0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1 </w:t>
            </w:r>
          </w:p>
          <w:p w:rsidR="005B3F68" w:rsidRPr="00E043C6" w:rsidRDefault="005B3F68" w:rsidP="00D75D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68" w:rsidRPr="00024D72" w:rsidRDefault="005B3F68" w:rsidP="00D75D06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and first meeting</w:t>
            </w:r>
          </w:p>
        </w:tc>
      </w:tr>
      <w:tr w:rsidR="005B3F68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F68" w:rsidRDefault="005B3F68" w:rsidP="00D75D0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2 </w:t>
            </w:r>
          </w:p>
          <w:p w:rsidR="005B3F68" w:rsidRPr="00024D72" w:rsidRDefault="005B3F68" w:rsidP="00D75D0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68" w:rsidRPr="00A43E5F" w:rsidRDefault="00A43E5F" w:rsidP="00D75D06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 w:rsidRPr="00A43E5F">
              <w:rPr>
                <w:rFonts w:ascii="Times New Roman" w:hAnsi="Times New Roman" w:cs="Times New Roman"/>
              </w:rPr>
              <w:t>Sözlü</w:t>
            </w:r>
            <w:proofErr w:type="spellEnd"/>
            <w:r w:rsidRPr="00A43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Çevirinin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Gelişim</w:t>
            </w:r>
            <w:proofErr w:type="spellEnd"/>
            <w:r w:rsidRPr="00A43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Süreci</w:t>
            </w:r>
            <w:proofErr w:type="spellEnd"/>
          </w:p>
        </w:tc>
      </w:tr>
      <w:tr w:rsidR="005B3F68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F68" w:rsidRDefault="005B3F68" w:rsidP="00D75D0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3 </w:t>
            </w:r>
          </w:p>
          <w:p w:rsidR="005B3F68" w:rsidRPr="00E043C6" w:rsidRDefault="005B3F68" w:rsidP="00D75D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68" w:rsidRPr="00024D72" w:rsidRDefault="00A43E5F" w:rsidP="00D75D06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 w:rsidRPr="00A43E5F">
              <w:rPr>
                <w:rFonts w:ascii="Times New Roman" w:hAnsi="Times New Roman" w:cs="Times New Roman"/>
              </w:rPr>
              <w:t>Türkiye'de</w:t>
            </w:r>
            <w:proofErr w:type="spellEnd"/>
            <w:r w:rsidRPr="00A43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Sözlü</w:t>
            </w:r>
            <w:proofErr w:type="spellEnd"/>
            <w:r w:rsidRPr="00A43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Çevir</w:t>
            </w:r>
            <w:r>
              <w:rPr>
                <w:rFonts w:ascii="Times New Roman" w:hAnsi="Times New Roman" w:cs="Times New Roman"/>
              </w:rPr>
              <w:t>i</w:t>
            </w:r>
            <w:proofErr w:type="spellEnd"/>
          </w:p>
        </w:tc>
      </w:tr>
      <w:tr w:rsidR="005B3F68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F68" w:rsidRDefault="005B3F68" w:rsidP="00D75D0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4 </w:t>
            </w:r>
          </w:p>
          <w:p w:rsidR="005B3F68" w:rsidRPr="00D64410" w:rsidRDefault="005B3F68" w:rsidP="00D75D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68" w:rsidRPr="00A43E5F" w:rsidRDefault="00A43E5F" w:rsidP="00D75D06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 w:rsidRPr="00A43E5F">
              <w:rPr>
                <w:rFonts w:ascii="Times New Roman" w:hAnsi="Times New Roman" w:cs="Times New Roman"/>
              </w:rPr>
              <w:t>Sözlü</w:t>
            </w:r>
            <w:proofErr w:type="spellEnd"/>
            <w:r w:rsidRPr="00A43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Çeviri</w:t>
            </w:r>
            <w:proofErr w:type="spellEnd"/>
            <w:r w:rsidRPr="00A43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Türleri</w:t>
            </w:r>
            <w:proofErr w:type="spellEnd"/>
          </w:p>
        </w:tc>
      </w:tr>
      <w:tr w:rsidR="005B3F68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F68" w:rsidRDefault="005B3F68" w:rsidP="00D75D0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5 </w:t>
            </w:r>
          </w:p>
          <w:p w:rsidR="005B3F68" w:rsidRPr="00D64410" w:rsidRDefault="005B3F68" w:rsidP="00D75D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68" w:rsidRPr="00024D72" w:rsidRDefault="00A43E5F" w:rsidP="00D75D06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 w:rsidRPr="00A43E5F">
              <w:rPr>
                <w:rFonts w:ascii="Times New Roman" w:hAnsi="Times New Roman" w:cs="Times New Roman"/>
              </w:rPr>
              <w:t>Konularına</w:t>
            </w:r>
            <w:proofErr w:type="spellEnd"/>
            <w:r w:rsidRPr="00A43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Göre</w:t>
            </w:r>
            <w:proofErr w:type="spellEnd"/>
            <w:r w:rsidRPr="00A43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Sözlü</w:t>
            </w:r>
            <w:proofErr w:type="spellEnd"/>
            <w:r w:rsidRPr="00A43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Çeviri</w:t>
            </w:r>
            <w:proofErr w:type="spellEnd"/>
            <w:r w:rsidRPr="00A43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Türleri</w:t>
            </w:r>
            <w:proofErr w:type="spellEnd"/>
          </w:p>
        </w:tc>
      </w:tr>
      <w:tr w:rsidR="005B3F68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F68" w:rsidRDefault="005B3F68" w:rsidP="00D75D0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6 </w:t>
            </w:r>
          </w:p>
          <w:p w:rsidR="005B3F68" w:rsidRPr="00E043C6" w:rsidRDefault="005B3F68" w:rsidP="00D75D0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68" w:rsidRPr="00715C0A" w:rsidRDefault="00A43E5F" w:rsidP="00A720E6">
            <w:pPr>
              <w:rPr>
                <w:rFonts w:ascii="Times New Roman" w:hAnsi="Times New Roman" w:cs="Times New Roman"/>
              </w:rPr>
            </w:pPr>
            <w:proofErr w:type="spellStart"/>
            <w:r w:rsidRPr="00A43E5F">
              <w:rPr>
                <w:rFonts w:ascii="Times New Roman" w:hAnsi="Times New Roman" w:cs="Times New Roman"/>
              </w:rPr>
              <w:t>Sözlü</w:t>
            </w:r>
            <w:proofErr w:type="spellEnd"/>
            <w:r w:rsidRPr="00A43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Çeviri</w:t>
            </w:r>
            <w:proofErr w:type="spellEnd"/>
            <w:r w:rsidRPr="00A43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ÇalışmaKoşullar</w:t>
            </w:r>
            <w:r>
              <w:rPr>
                <w:rFonts w:ascii="Times New Roman" w:hAnsi="Times New Roman" w:cs="Times New Roman"/>
              </w:rPr>
              <w:t>ı</w:t>
            </w:r>
            <w:proofErr w:type="spellEnd"/>
          </w:p>
        </w:tc>
      </w:tr>
      <w:tr w:rsidR="005B3F68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F68" w:rsidRPr="00D64410" w:rsidRDefault="005B3F68" w:rsidP="00D75D0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68" w:rsidRPr="00024D72" w:rsidRDefault="00281F82" w:rsidP="00D75D06">
            <w:pPr>
              <w:rPr>
                <w:rFonts w:ascii="Times New Roman" w:hAnsi="Times New Roman" w:cs="Times New Roman"/>
                <w:i/>
              </w:rPr>
            </w:pPr>
            <w:r w:rsidRPr="000056D1">
              <w:rPr>
                <w:b/>
              </w:rPr>
              <w:t>MIDTERM EXAMS</w:t>
            </w:r>
            <w:r>
              <w:rPr>
                <w:b/>
              </w:rPr>
              <w:t xml:space="preserve"> Mar 25-April 7 (NO CLASS)</w:t>
            </w:r>
          </w:p>
        </w:tc>
      </w:tr>
      <w:tr w:rsidR="005B3F68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5B3F68" w:rsidRPr="00024D72" w:rsidRDefault="005B3F68" w:rsidP="00D75D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E2" w:rsidRPr="00E1750D" w:rsidRDefault="00A720E6" w:rsidP="00D75D06">
            <w:pPr>
              <w:rPr>
                <w:b/>
              </w:rPr>
            </w:pPr>
            <w:r>
              <w:rPr>
                <w:b/>
              </w:rPr>
              <w:t>HOLIDAY (NO CLASS)</w:t>
            </w:r>
          </w:p>
        </w:tc>
      </w:tr>
      <w:tr w:rsidR="00A720E6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A720E6" w:rsidRDefault="00A720E6" w:rsidP="00A720E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10</w:t>
            </w:r>
          </w:p>
          <w:p w:rsidR="00A720E6" w:rsidRPr="00D64410" w:rsidRDefault="00A720E6" w:rsidP="00A720E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E6" w:rsidRPr="00A43E5F" w:rsidRDefault="00A720E6" w:rsidP="00A720E6">
            <w:proofErr w:type="spellStart"/>
            <w:r w:rsidRPr="00A43E5F">
              <w:t>Sözlü</w:t>
            </w:r>
            <w:proofErr w:type="spellEnd"/>
            <w:r w:rsidRPr="00A43E5F">
              <w:t xml:space="preserve"> </w:t>
            </w:r>
            <w:proofErr w:type="spellStart"/>
            <w:r w:rsidRPr="00A43E5F">
              <w:t>ÇevirmeninNitelikleri</w:t>
            </w:r>
            <w:proofErr w:type="spellEnd"/>
          </w:p>
          <w:p w:rsidR="00A720E6" w:rsidRPr="00E1750D" w:rsidRDefault="00A720E6" w:rsidP="00A720E6">
            <w:pPr>
              <w:rPr>
                <w:b/>
              </w:rPr>
            </w:pPr>
          </w:p>
        </w:tc>
      </w:tr>
      <w:tr w:rsidR="00A720E6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A720E6" w:rsidRDefault="00A720E6" w:rsidP="00A720E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11</w:t>
            </w:r>
          </w:p>
          <w:p w:rsidR="00A720E6" w:rsidRPr="00E043C6" w:rsidRDefault="00A720E6" w:rsidP="00A720E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E6" w:rsidRPr="002A3C93" w:rsidRDefault="00A720E6" w:rsidP="00A720E6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 w:rsidRPr="00A43E5F">
              <w:rPr>
                <w:rFonts w:ascii="Times New Roman" w:hAnsi="Times New Roman" w:cs="Times New Roman"/>
              </w:rPr>
              <w:t>Sözlü</w:t>
            </w:r>
            <w:proofErr w:type="spellEnd"/>
            <w:r w:rsidRPr="00A43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Çeviri</w:t>
            </w:r>
            <w:proofErr w:type="spellEnd"/>
            <w:r w:rsidRPr="00A43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Evreleri</w:t>
            </w:r>
            <w:proofErr w:type="spellEnd"/>
          </w:p>
        </w:tc>
      </w:tr>
      <w:tr w:rsidR="00A720E6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A720E6" w:rsidRDefault="00A720E6" w:rsidP="00A720E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12</w:t>
            </w:r>
          </w:p>
          <w:p w:rsidR="00A720E6" w:rsidRPr="00D64410" w:rsidRDefault="00A720E6" w:rsidP="00A720E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E6" w:rsidRPr="00024D72" w:rsidRDefault="00A720E6" w:rsidP="00A720E6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 w:rsidRPr="00A43E5F">
              <w:rPr>
                <w:rFonts w:ascii="Times New Roman" w:hAnsi="Times New Roman" w:cs="Times New Roman"/>
              </w:rPr>
              <w:t>Sözlü</w:t>
            </w:r>
            <w:proofErr w:type="spellEnd"/>
            <w:r w:rsidRPr="00A43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Çeviride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43E5F">
              <w:rPr>
                <w:rFonts w:ascii="Times New Roman" w:hAnsi="Times New Roman" w:cs="Times New Roman"/>
              </w:rPr>
              <w:t xml:space="preserve">Modeller </w:t>
            </w:r>
            <w:proofErr w:type="spellStart"/>
            <w:r w:rsidRPr="00A43E5F"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Zihinsel</w:t>
            </w:r>
            <w:proofErr w:type="spellEnd"/>
            <w:r w:rsidRPr="00A43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İşlemler</w:t>
            </w:r>
            <w:proofErr w:type="spellEnd"/>
          </w:p>
        </w:tc>
      </w:tr>
      <w:tr w:rsidR="00A720E6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A720E6" w:rsidRDefault="00A720E6" w:rsidP="00A720E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13</w:t>
            </w:r>
          </w:p>
          <w:p w:rsidR="00A720E6" w:rsidRPr="00D64410" w:rsidRDefault="00A720E6" w:rsidP="00A720E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E6" w:rsidRPr="00811EA0" w:rsidRDefault="00A720E6" w:rsidP="00A720E6">
            <w:pPr>
              <w:tabs>
                <w:tab w:val="left" w:pos="2322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 w:rsidRPr="00A43E5F">
              <w:rPr>
                <w:rFonts w:ascii="Times New Roman" w:hAnsi="Times New Roman" w:cs="Times New Roman"/>
              </w:rPr>
              <w:t>Sözlü</w:t>
            </w:r>
            <w:proofErr w:type="spellEnd"/>
            <w:r w:rsidRPr="00A43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Çeviride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43E5F">
              <w:rPr>
                <w:rFonts w:ascii="Times New Roman" w:hAnsi="Times New Roman" w:cs="Times New Roman"/>
              </w:rPr>
              <w:t xml:space="preserve">Modeller </w:t>
            </w:r>
            <w:proofErr w:type="spellStart"/>
            <w:r w:rsidRPr="00A43E5F"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Zihinsel</w:t>
            </w:r>
            <w:proofErr w:type="spellEnd"/>
            <w:r w:rsidRPr="00A43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İşlemler</w:t>
            </w:r>
            <w:proofErr w:type="spellEnd"/>
          </w:p>
        </w:tc>
      </w:tr>
      <w:tr w:rsidR="00A720E6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A720E6" w:rsidRDefault="00A720E6" w:rsidP="00A720E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14</w:t>
            </w:r>
          </w:p>
          <w:p w:rsidR="00A720E6" w:rsidRPr="00D64410" w:rsidRDefault="00A720E6" w:rsidP="00A720E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E6" w:rsidRPr="00027501" w:rsidRDefault="00A720E6" w:rsidP="00A720E6">
            <w:pPr>
              <w:tabs>
                <w:tab w:val="left" w:pos="2322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 w:rsidRPr="00A43E5F">
              <w:rPr>
                <w:rFonts w:ascii="Times New Roman" w:hAnsi="Times New Roman" w:cs="Times New Roman"/>
              </w:rPr>
              <w:t>Sözlü</w:t>
            </w:r>
            <w:proofErr w:type="spellEnd"/>
            <w:r w:rsidRPr="00A43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Çeviride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43E5F">
              <w:rPr>
                <w:rFonts w:ascii="Times New Roman" w:hAnsi="Times New Roman" w:cs="Times New Roman"/>
              </w:rPr>
              <w:t xml:space="preserve">Modeller </w:t>
            </w:r>
            <w:proofErr w:type="spellStart"/>
            <w:r w:rsidRPr="00A43E5F"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Zihinsel</w:t>
            </w:r>
            <w:proofErr w:type="spellEnd"/>
            <w:r w:rsidRPr="00A43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İşlemler</w:t>
            </w:r>
            <w:proofErr w:type="spellEnd"/>
          </w:p>
        </w:tc>
      </w:tr>
      <w:tr w:rsidR="00A720E6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A720E6" w:rsidRDefault="00A720E6" w:rsidP="00A720E6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A720E6" w:rsidRPr="00D64410" w:rsidRDefault="00A720E6" w:rsidP="00A720E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E6" w:rsidRPr="00A43E5F" w:rsidRDefault="00A720E6" w:rsidP="00A720E6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  <w:proofErr w:type="spellStart"/>
            <w:r w:rsidRPr="00A43E5F">
              <w:rPr>
                <w:rFonts w:ascii="Times New Roman" w:hAnsi="Times New Roman" w:cs="Times New Roman"/>
              </w:rPr>
              <w:t>Sözlü</w:t>
            </w:r>
            <w:proofErr w:type="spellEnd"/>
            <w:r w:rsidRPr="00A43E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Çeviride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E5F">
              <w:rPr>
                <w:rFonts w:ascii="Times New Roman" w:hAnsi="Times New Roman" w:cs="Times New Roman"/>
              </w:rPr>
              <w:t>Stratejiler</w:t>
            </w:r>
            <w:proofErr w:type="spellEnd"/>
          </w:p>
        </w:tc>
      </w:tr>
      <w:tr w:rsidR="00A720E6" w:rsidRPr="00024D72" w:rsidTr="00D75D06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A720E6" w:rsidRPr="00024D72" w:rsidRDefault="00A720E6" w:rsidP="00A720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0E6" w:rsidRPr="00A43E5F" w:rsidRDefault="00A720E6" w:rsidP="00A720E6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  <w:r>
              <w:rPr>
                <w:b/>
              </w:rPr>
              <w:t>FINAL</w:t>
            </w:r>
            <w:r w:rsidRPr="000056D1">
              <w:rPr>
                <w:b/>
              </w:rPr>
              <w:t xml:space="preserve"> EXAMS</w:t>
            </w:r>
            <w:r>
              <w:rPr>
                <w:b/>
              </w:rPr>
              <w:t xml:space="preserve"> May 30-June 11 (NO CLASS)</w:t>
            </w:r>
          </w:p>
        </w:tc>
      </w:tr>
    </w:tbl>
    <w:p w:rsidR="00D52E01" w:rsidRDefault="00D52E01" w:rsidP="009E4CF4"/>
    <w:p w:rsidR="00D75D06" w:rsidRDefault="00D75D06" w:rsidP="009E4CF4"/>
    <w:p w:rsidR="00D52E01" w:rsidRDefault="00D52E01" w:rsidP="009E4CF4"/>
    <w:p w:rsidR="00D75D06" w:rsidRDefault="00D75D06" w:rsidP="009E4CF4"/>
    <w:tbl>
      <w:tblPr>
        <w:tblW w:w="9030" w:type="dxa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30"/>
      </w:tblGrid>
      <w:tr w:rsidR="00D52E01" w:rsidRPr="00024D72" w:rsidTr="00281F82"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52E01" w:rsidRPr="00024D72" w:rsidRDefault="00D52E01" w:rsidP="00E85C79">
            <w:pPr>
              <w:pStyle w:val="Heading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</w:rPr>
              <w:t>Coursepack</w:t>
            </w:r>
            <w:proofErr w:type="spellEnd"/>
            <w:r>
              <w:rPr>
                <w:rFonts w:ascii="Times New Roman" w:hAnsi="Times New Roman" w:cs="Times New Roman"/>
                <w:bCs w:val="0"/>
              </w:rPr>
              <w:t xml:space="preserve"> / </w:t>
            </w:r>
            <w:r w:rsidRPr="00734F64">
              <w:rPr>
                <w:rFonts w:ascii="Times New Roman" w:hAnsi="Times New Roman" w:cs="Times New Roman"/>
                <w:bCs w:val="0"/>
              </w:rPr>
              <w:t>Textbook</w:t>
            </w:r>
            <w:r w:rsidRPr="00024D72">
              <w:rPr>
                <w:rFonts w:ascii="Times New Roman" w:hAnsi="Times New Roman" w:cs="Times New Roman"/>
                <w:b w:val="0"/>
                <w:bCs w:val="0"/>
              </w:rPr>
              <w:t xml:space="preserve">              </w:t>
            </w:r>
            <w:r w:rsidRPr="00024D72">
              <w:rPr>
                <w:rFonts w:ascii="Times New Roman" w:hAnsi="Times New Roman" w:cs="Times New Roman"/>
                <w:b w:val="0"/>
                <w:bCs w:val="0"/>
                <w:noProof/>
                <w:lang w:val="en-US"/>
              </w:rPr>
              <w:drawing>
                <wp:inline distT="0" distB="0" distL="0" distR="0">
                  <wp:extent cx="142875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E01" w:rsidRPr="003F67C9" w:rsidTr="00281F82">
        <w:tc>
          <w:tcPr>
            <w:tcW w:w="9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E2" w:rsidRDefault="00281F82" w:rsidP="00D52E0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Doğan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Aymil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  <w:r w:rsidRPr="00281F8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81F82">
              <w:rPr>
                <w:rFonts w:ascii="Times New Roman" w:hAnsi="Times New Roman" w:cs="Times New Roman"/>
                <w:bCs/>
              </w:rPr>
              <w:t>Sözlü</w:t>
            </w:r>
            <w:proofErr w:type="spellEnd"/>
            <w:r w:rsidRPr="00281F8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81F82">
              <w:rPr>
                <w:rFonts w:ascii="Times New Roman" w:hAnsi="Times New Roman" w:cs="Times New Roman"/>
                <w:bCs/>
              </w:rPr>
              <w:t>Çeviri</w:t>
            </w:r>
            <w:proofErr w:type="spellEnd"/>
            <w:r w:rsidRPr="00281F8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81F82">
              <w:rPr>
                <w:rFonts w:ascii="Times New Roman" w:hAnsi="Times New Roman" w:cs="Times New Roman"/>
                <w:bCs/>
              </w:rPr>
              <w:t>Çalışmaları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81F82">
              <w:rPr>
                <w:rFonts w:ascii="Times New Roman" w:hAnsi="Times New Roman" w:cs="Times New Roman"/>
                <w:bCs/>
              </w:rPr>
              <w:t>Uygulamal</w:t>
            </w:r>
            <w:r>
              <w:rPr>
                <w:rFonts w:ascii="Times New Roman" w:hAnsi="Times New Roman" w:cs="Times New Roman"/>
                <w:bCs/>
              </w:rPr>
              <w:t>arı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281F82">
              <w:rPr>
                <w:rFonts w:ascii="Times New Roman" w:hAnsi="Times New Roman" w:cs="Times New Roman"/>
                <w:bCs/>
              </w:rPr>
              <w:t>Ankara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281F82">
              <w:rPr>
                <w:rFonts w:ascii="Times New Roman" w:hAnsi="Times New Roman" w:cs="Times New Roman"/>
                <w:bCs/>
              </w:rPr>
              <w:t>2017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C347E4" w:rsidRDefault="00C347E4" w:rsidP="00D52E01">
            <w:pPr>
              <w:rPr>
                <w:rFonts w:ascii="Times New Roman" w:hAnsi="Times New Roman" w:cs="Times New Roman"/>
                <w:bCs/>
              </w:rPr>
            </w:pPr>
          </w:p>
          <w:p w:rsidR="006834E2" w:rsidRPr="003F67C9" w:rsidRDefault="00C347E4" w:rsidP="00D52E0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*A copy of the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coursepack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is available at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Fatih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Dijital</w:t>
            </w:r>
            <w:proofErr w:type="spellEnd"/>
          </w:p>
        </w:tc>
      </w:tr>
    </w:tbl>
    <w:tbl>
      <w:tblPr>
        <w:tblpPr w:leftFromText="180" w:rightFromText="180" w:vertAnchor="text" w:horzAnchor="margin" w:tblpY="637"/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60"/>
        <w:gridCol w:w="4440"/>
      </w:tblGrid>
      <w:tr w:rsidR="00281F82" w:rsidRPr="00024D72" w:rsidTr="00281F82"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81F82" w:rsidRPr="00024D72" w:rsidRDefault="00281F82" w:rsidP="00281F82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Evaluation and Grading                    </w:t>
            </w:r>
            <w:r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314325" cy="152400"/>
                  <wp:effectExtent l="19050" t="0" r="9525" b="0"/>
                  <wp:docPr id="6" name="Picture 1" descr="100_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_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81F82" w:rsidRPr="00024D72" w:rsidRDefault="00281F82" w:rsidP="00281F82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                          Percentage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024D72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281F82" w:rsidRPr="00024D72" w:rsidTr="00281F82"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81F82" w:rsidRPr="00024D72" w:rsidRDefault="00281F82" w:rsidP="00281F82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Midterm </w:t>
            </w:r>
            <w:r w:rsidRPr="00024D7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314325" cy="152400"/>
                  <wp:effectExtent l="19050" t="0" r="9525" b="0"/>
                  <wp:docPr id="7" name="Picture 2" descr="25_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5_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82" w:rsidRPr="00024D72" w:rsidRDefault="00281F82" w:rsidP="00281F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r w:rsidR="00A720E6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281F82" w:rsidRPr="00024D72" w:rsidTr="00281F82"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281F82" w:rsidRPr="00024D72" w:rsidRDefault="00281F82" w:rsidP="00281F82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Final Exam           </w:t>
            </w:r>
            <w:r w:rsidRPr="00024D72"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314325" cy="152400"/>
                  <wp:effectExtent l="19050" t="0" r="9525" b="0"/>
                  <wp:docPr id="14" name="Picture 3" descr="30_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0_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82" w:rsidRPr="00024D72" w:rsidRDefault="00281F82" w:rsidP="00281F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r w:rsidR="00A720E6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</w:tbl>
    <w:p w:rsidR="00D52E01" w:rsidRDefault="00D52E01" w:rsidP="00D52E01"/>
    <w:sectPr w:rsidR="00D52E01" w:rsidSect="006834E2">
      <w:headerReference w:type="default" r:id="rId25"/>
      <w:pgSz w:w="11906" w:h="16838" w:code="9"/>
      <w:pgMar w:top="1418" w:right="1418" w:bottom="1418" w:left="1701" w:header="708" w:footer="11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72" w:rsidRDefault="00454872" w:rsidP="00FE1E9A">
      <w:r>
        <w:separator/>
      </w:r>
    </w:p>
  </w:endnote>
  <w:endnote w:type="continuationSeparator" w:id="0">
    <w:p w:rsidR="00454872" w:rsidRDefault="00454872" w:rsidP="00FE1E9A">
      <w:r>
        <w:continuationSeparator/>
      </w:r>
    </w:p>
  </w:endnote>
  <w:endnote w:type="continuationNotice" w:id="1">
    <w:p w:rsidR="00454872" w:rsidRDefault="0045487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72" w:rsidRDefault="00454872" w:rsidP="00FE1E9A">
      <w:r>
        <w:separator/>
      </w:r>
    </w:p>
  </w:footnote>
  <w:footnote w:type="continuationSeparator" w:id="0">
    <w:p w:rsidR="00454872" w:rsidRDefault="00454872" w:rsidP="00FE1E9A">
      <w:r>
        <w:continuationSeparator/>
      </w:r>
    </w:p>
  </w:footnote>
  <w:footnote w:type="continuationNotice" w:id="1">
    <w:p w:rsidR="00454872" w:rsidRDefault="004548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E2" w:rsidRPr="00932CB0" w:rsidRDefault="00F70685" w:rsidP="00F70685">
    <w:pPr>
      <w:spacing w:line="276" w:lineRule="auto"/>
      <w:jc w:val="center"/>
      <w:rPr>
        <w:rFonts w:ascii="Elephant" w:hAnsi="Elephant" w:cs="Times New Roman"/>
        <w:b/>
        <w:bCs/>
        <w:sz w:val="32"/>
        <w:szCs w:val="32"/>
      </w:rPr>
    </w:pPr>
    <w:r w:rsidRPr="00932CB0">
      <w:rPr>
        <w:rFonts w:ascii="Elephant" w:hAnsi="Elephant" w:cs="Times New Roman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-106680</wp:posOffset>
          </wp:positionV>
          <wp:extent cx="904875" cy="676275"/>
          <wp:effectExtent l="19050" t="0" r="9525" b="0"/>
          <wp:wrapThrough wrapText="bothSides">
            <wp:wrapPolygon edited="0">
              <wp:start x="6366" y="0"/>
              <wp:lineTo x="2728" y="2434"/>
              <wp:lineTo x="-455" y="6693"/>
              <wp:lineTo x="-455" y="13386"/>
              <wp:lineTo x="1819" y="19470"/>
              <wp:lineTo x="5912" y="21296"/>
              <wp:lineTo x="6366" y="21296"/>
              <wp:lineTo x="15461" y="21296"/>
              <wp:lineTo x="15916" y="21296"/>
              <wp:lineTo x="18644" y="19470"/>
              <wp:lineTo x="20008" y="19470"/>
              <wp:lineTo x="21827" y="13386"/>
              <wp:lineTo x="21827" y="6693"/>
              <wp:lineTo x="19099" y="2434"/>
              <wp:lineTo x="15461" y="0"/>
              <wp:lineTo x="6366" y="0"/>
            </wp:wrapPolygon>
          </wp:wrapThrough>
          <wp:docPr id="34" name="Picture 19" descr="b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34E2" w:rsidRPr="00932CB0">
      <w:rPr>
        <w:rFonts w:ascii="Elephant" w:hAnsi="Elephant" w:cs="Times New Roman"/>
        <w:b/>
        <w:bCs/>
        <w:sz w:val="32"/>
        <w:szCs w:val="32"/>
      </w:rPr>
      <w:ptab w:relativeTo="margin" w:alignment="left" w:leader="none"/>
    </w:r>
    <w:r w:rsidR="006834E2" w:rsidRPr="00932CB0">
      <w:rPr>
        <w:rFonts w:ascii="Elephant" w:hAnsi="Elephant" w:cs="Times New Roman"/>
        <w:b/>
        <w:bCs/>
        <w:sz w:val="32"/>
        <w:szCs w:val="32"/>
      </w:rPr>
      <w:t>BARTIN UNIVERSITY</w:t>
    </w:r>
  </w:p>
  <w:p w:rsidR="006834E2" w:rsidRPr="00024D72" w:rsidRDefault="006834E2" w:rsidP="00F70685">
    <w:pPr>
      <w:spacing w:line="276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024D72">
      <w:rPr>
        <w:rFonts w:ascii="Times New Roman" w:hAnsi="Times New Roman" w:cs="Times New Roman"/>
        <w:b/>
        <w:bCs/>
        <w:sz w:val="28"/>
        <w:szCs w:val="28"/>
      </w:rPr>
      <w:t xml:space="preserve">FACULTY OF </w:t>
    </w:r>
    <w:r>
      <w:rPr>
        <w:rFonts w:ascii="Times New Roman" w:hAnsi="Times New Roman" w:cs="Times New Roman"/>
        <w:b/>
        <w:bCs/>
        <w:sz w:val="28"/>
        <w:szCs w:val="28"/>
      </w:rPr>
      <w:t>LETTERS</w:t>
    </w:r>
  </w:p>
  <w:p w:rsidR="006834E2" w:rsidRPr="00024D72" w:rsidRDefault="006834E2" w:rsidP="00F70685">
    <w:pPr>
      <w:pStyle w:val="Heading2"/>
      <w:spacing w:line="276" w:lineRule="auto"/>
      <w:rPr>
        <w:rFonts w:ascii="Times New Roman" w:hAnsi="Times New Roman" w:cs="Times New Roman"/>
        <w:sz w:val="28"/>
        <w:szCs w:val="28"/>
      </w:rPr>
    </w:pPr>
    <w:r w:rsidRPr="00024D72">
      <w:rPr>
        <w:rFonts w:ascii="Times New Roman" w:hAnsi="Times New Roman" w:cs="Times New Roman"/>
        <w:sz w:val="28"/>
        <w:szCs w:val="28"/>
      </w:rPr>
      <w:t xml:space="preserve">DEPARTMENT OF </w:t>
    </w:r>
    <w:r w:rsidR="00F70685">
      <w:rPr>
        <w:rFonts w:ascii="Times New Roman" w:hAnsi="Times New Roman" w:cs="Times New Roman"/>
        <w:sz w:val="28"/>
        <w:szCs w:val="28"/>
      </w:rPr>
      <w:t xml:space="preserve">ENGLISH TRANSLATION &amp; </w:t>
    </w:r>
    <w:r>
      <w:rPr>
        <w:rFonts w:ascii="Times New Roman" w:hAnsi="Times New Roman" w:cs="Times New Roman"/>
        <w:sz w:val="28"/>
        <w:szCs w:val="28"/>
      </w:rPr>
      <w:t>INTERPRETING</w:t>
    </w:r>
  </w:p>
  <w:p w:rsidR="006834E2" w:rsidRDefault="006834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88514E"/>
    <w:lvl w:ilvl="0">
      <w:numFmt w:val="decimal"/>
      <w:lvlText w:val="*"/>
      <w:lvlJc w:val="left"/>
    </w:lvl>
  </w:abstractNum>
  <w:abstractNum w:abstractNumId="1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">
    <w:nsid w:val="485703BF"/>
    <w:multiLevelType w:val="singleLevel"/>
    <w:tmpl w:val="858E0B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cs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3174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D5447"/>
    <w:rsid w:val="00024D72"/>
    <w:rsid w:val="00025B71"/>
    <w:rsid w:val="00026B0B"/>
    <w:rsid w:val="00027249"/>
    <w:rsid w:val="00027501"/>
    <w:rsid w:val="00031EA4"/>
    <w:rsid w:val="000528D5"/>
    <w:rsid w:val="000775C0"/>
    <w:rsid w:val="000A1829"/>
    <w:rsid w:val="000A2751"/>
    <w:rsid w:val="000B7282"/>
    <w:rsid w:val="000C1F10"/>
    <w:rsid w:val="000C5362"/>
    <w:rsid w:val="000D1B7B"/>
    <w:rsid w:val="000E5735"/>
    <w:rsid w:val="001127FC"/>
    <w:rsid w:val="00112B3E"/>
    <w:rsid w:val="0011430D"/>
    <w:rsid w:val="00123292"/>
    <w:rsid w:val="00136604"/>
    <w:rsid w:val="00146408"/>
    <w:rsid w:val="001524BF"/>
    <w:rsid w:val="001626C0"/>
    <w:rsid w:val="001636B6"/>
    <w:rsid w:val="00180060"/>
    <w:rsid w:val="00182137"/>
    <w:rsid w:val="00183D29"/>
    <w:rsid w:val="00196286"/>
    <w:rsid w:val="001A4B7C"/>
    <w:rsid w:val="001B2E7B"/>
    <w:rsid w:val="001C5EB4"/>
    <w:rsid w:val="001C6EB6"/>
    <w:rsid w:val="001D1057"/>
    <w:rsid w:val="001D3F22"/>
    <w:rsid w:val="001D4051"/>
    <w:rsid w:val="00221268"/>
    <w:rsid w:val="00226434"/>
    <w:rsid w:val="002269E8"/>
    <w:rsid w:val="00243FA3"/>
    <w:rsid w:val="002505E9"/>
    <w:rsid w:val="0025171E"/>
    <w:rsid w:val="00261328"/>
    <w:rsid w:val="00266735"/>
    <w:rsid w:val="00267317"/>
    <w:rsid w:val="00274FAE"/>
    <w:rsid w:val="00276BB9"/>
    <w:rsid w:val="00281F82"/>
    <w:rsid w:val="00284B95"/>
    <w:rsid w:val="0029126F"/>
    <w:rsid w:val="0029135C"/>
    <w:rsid w:val="00295BAD"/>
    <w:rsid w:val="002A11DF"/>
    <w:rsid w:val="002A3C93"/>
    <w:rsid w:val="002C4386"/>
    <w:rsid w:val="002C55D4"/>
    <w:rsid w:val="002E16AD"/>
    <w:rsid w:val="002E4D6F"/>
    <w:rsid w:val="002E728C"/>
    <w:rsid w:val="00300C64"/>
    <w:rsid w:val="00301AB2"/>
    <w:rsid w:val="003041C7"/>
    <w:rsid w:val="0030425B"/>
    <w:rsid w:val="00304393"/>
    <w:rsid w:val="00324EDA"/>
    <w:rsid w:val="00333363"/>
    <w:rsid w:val="003342DA"/>
    <w:rsid w:val="003458E8"/>
    <w:rsid w:val="0034606D"/>
    <w:rsid w:val="00350CEA"/>
    <w:rsid w:val="00376993"/>
    <w:rsid w:val="00377DE0"/>
    <w:rsid w:val="003806A2"/>
    <w:rsid w:val="00383325"/>
    <w:rsid w:val="00396100"/>
    <w:rsid w:val="003A4FEF"/>
    <w:rsid w:val="003A5A35"/>
    <w:rsid w:val="003A6E56"/>
    <w:rsid w:val="003A7385"/>
    <w:rsid w:val="003D5447"/>
    <w:rsid w:val="003D580F"/>
    <w:rsid w:val="003F096C"/>
    <w:rsid w:val="00400289"/>
    <w:rsid w:val="00414310"/>
    <w:rsid w:val="00416A5F"/>
    <w:rsid w:val="00425525"/>
    <w:rsid w:val="004266EA"/>
    <w:rsid w:val="0043079E"/>
    <w:rsid w:val="004339C1"/>
    <w:rsid w:val="00454872"/>
    <w:rsid w:val="00473243"/>
    <w:rsid w:val="004765F1"/>
    <w:rsid w:val="00493AA9"/>
    <w:rsid w:val="004B5855"/>
    <w:rsid w:val="004E2476"/>
    <w:rsid w:val="004E7A77"/>
    <w:rsid w:val="004F6D08"/>
    <w:rsid w:val="00511233"/>
    <w:rsid w:val="00524C11"/>
    <w:rsid w:val="00546243"/>
    <w:rsid w:val="00574E82"/>
    <w:rsid w:val="00585BC7"/>
    <w:rsid w:val="005A257C"/>
    <w:rsid w:val="005A2FBC"/>
    <w:rsid w:val="005A69D4"/>
    <w:rsid w:val="005B3F68"/>
    <w:rsid w:val="005B64B6"/>
    <w:rsid w:val="005D0E3E"/>
    <w:rsid w:val="005D4AEC"/>
    <w:rsid w:val="005E0F18"/>
    <w:rsid w:val="005E23EF"/>
    <w:rsid w:val="006167A4"/>
    <w:rsid w:val="0062305F"/>
    <w:rsid w:val="0064220A"/>
    <w:rsid w:val="006431DF"/>
    <w:rsid w:val="00646B83"/>
    <w:rsid w:val="00655290"/>
    <w:rsid w:val="00666D45"/>
    <w:rsid w:val="006834E2"/>
    <w:rsid w:val="00694476"/>
    <w:rsid w:val="006A1020"/>
    <w:rsid w:val="006A5C2D"/>
    <w:rsid w:val="006B2BD5"/>
    <w:rsid w:val="006B4B01"/>
    <w:rsid w:val="006B6154"/>
    <w:rsid w:val="006B7B0F"/>
    <w:rsid w:val="006C0A20"/>
    <w:rsid w:val="006D4B59"/>
    <w:rsid w:val="006D51C6"/>
    <w:rsid w:val="006D6E6E"/>
    <w:rsid w:val="006F6763"/>
    <w:rsid w:val="0071428B"/>
    <w:rsid w:val="00715C0A"/>
    <w:rsid w:val="0071701D"/>
    <w:rsid w:val="00722422"/>
    <w:rsid w:val="00731A7B"/>
    <w:rsid w:val="00734AAC"/>
    <w:rsid w:val="00734F64"/>
    <w:rsid w:val="00743452"/>
    <w:rsid w:val="00745C52"/>
    <w:rsid w:val="00754C4A"/>
    <w:rsid w:val="007631BD"/>
    <w:rsid w:val="00766DF6"/>
    <w:rsid w:val="007715C6"/>
    <w:rsid w:val="007753FA"/>
    <w:rsid w:val="0078396B"/>
    <w:rsid w:val="00792CBF"/>
    <w:rsid w:val="00796042"/>
    <w:rsid w:val="007C2D80"/>
    <w:rsid w:val="007D4643"/>
    <w:rsid w:val="007E5A61"/>
    <w:rsid w:val="007F3176"/>
    <w:rsid w:val="007F7A6D"/>
    <w:rsid w:val="00800CA9"/>
    <w:rsid w:val="00805F1C"/>
    <w:rsid w:val="008078D2"/>
    <w:rsid w:val="00811EA0"/>
    <w:rsid w:val="008122D6"/>
    <w:rsid w:val="00813A5C"/>
    <w:rsid w:val="00823031"/>
    <w:rsid w:val="008260D1"/>
    <w:rsid w:val="00837E28"/>
    <w:rsid w:val="0084474E"/>
    <w:rsid w:val="00845D24"/>
    <w:rsid w:val="008463AD"/>
    <w:rsid w:val="00854D86"/>
    <w:rsid w:val="00873B08"/>
    <w:rsid w:val="00881E38"/>
    <w:rsid w:val="00886ABC"/>
    <w:rsid w:val="008B1230"/>
    <w:rsid w:val="008B5E94"/>
    <w:rsid w:val="008C152D"/>
    <w:rsid w:val="008C444D"/>
    <w:rsid w:val="008C4BBD"/>
    <w:rsid w:val="008D0156"/>
    <w:rsid w:val="008D03E9"/>
    <w:rsid w:val="008D2583"/>
    <w:rsid w:val="008E62B2"/>
    <w:rsid w:val="008E670F"/>
    <w:rsid w:val="008F4694"/>
    <w:rsid w:val="008F4F2B"/>
    <w:rsid w:val="009001DC"/>
    <w:rsid w:val="0091663B"/>
    <w:rsid w:val="00932CB0"/>
    <w:rsid w:val="0093520F"/>
    <w:rsid w:val="009517C4"/>
    <w:rsid w:val="00954598"/>
    <w:rsid w:val="0095748C"/>
    <w:rsid w:val="00960E68"/>
    <w:rsid w:val="0096327F"/>
    <w:rsid w:val="00965A1E"/>
    <w:rsid w:val="00975D02"/>
    <w:rsid w:val="00977054"/>
    <w:rsid w:val="00994510"/>
    <w:rsid w:val="00995522"/>
    <w:rsid w:val="009A6903"/>
    <w:rsid w:val="009B57E7"/>
    <w:rsid w:val="009C1D25"/>
    <w:rsid w:val="009C750A"/>
    <w:rsid w:val="009E0518"/>
    <w:rsid w:val="009E0942"/>
    <w:rsid w:val="009E0BAF"/>
    <w:rsid w:val="009E4CF4"/>
    <w:rsid w:val="00A00B9F"/>
    <w:rsid w:val="00A1005F"/>
    <w:rsid w:val="00A17BE6"/>
    <w:rsid w:val="00A22D14"/>
    <w:rsid w:val="00A25251"/>
    <w:rsid w:val="00A344F9"/>
    <w:rsid w:val="00A36F5B"/>
    <w:rsid w:val="00A43E5F"/>
    <w:rsid w:val="00A45ADA"/>
    <w:rsid w:val="00A5045E"/>
    <w:rsid w:val="00A7024C"/>
    <w:rsid w:val="00A720E6"/>
    <w:rsid w:val="00A90B07"/>
    <w:rsid w:val="00A93C18"/>
    <w:rsid w:val="00A96910"/>
    <w:rsid w:val="00AA2060"/>
    <w:rsid w:val="00AA6A3C"/>
    <w:rsid w:val="00AB0E4F"/>
    <w:rsid w:val="00AB6E6E"/>
    <w:rsid w:val="00AD43D3"/>
    <w:rsid w:val="00AF557D"/>
    <w:rsid w:val="00AF560D"/>
    <w:rsid w:val="00B036BC"/>
    <w:rsid w:val="00B07BCD"/>
    <w:rsid w:val="00B35718"/>
    <w:rsid w:val="00B36B73"/>
    <w:rsid w:val="00B417A8"/>
    <w:rsid w:val="00B41887"/>
    <w:rsid w:val="00B51D1B"/>
    <w:rsid w:val="00B8015C"/>
    <w:rsid w:val="00B87614"/>
    <w:rsid w:val="00BA5D83"/>
    <w:rsid w:val="00BA7BCA"/>
    <w:rsid w:val="00BB0C8E"/>
    <w:rsid w:val="00BC224B"/>
    <w:rsid w:val="00BC7E67"/>
    <w:rsid w:val="00BE2166"/>
    <w:rsid w:val="00C02C3D"/>
    <w:rsid w:val="00C2453D"/>
    <w:rsid w:val="00C347E4"/>
    <w:rsid w:val="00C570D2"/>
    <w:rsid w:val="00C70655"/>
    <w:rsid w:val="00CB0658"/>
    <w:rsid w:val="00CC2592"/>
    <w:rsid w:val="00CC5B9C"/>
    <w:rsid w:val="00CD4688"/>
    <w:rsid w:val="00CE6C21"/>
    <w:rsid w:val="00CF0A41"/>
    <w:rsid w:val="00D0139E"/>
    <w:rsid w:val="00D043E2"/>
    <w:rsid w:val="00D1476F"/>
    <w:rsid w:val="00D21B20"/>
    <w:rsid w:val="00D22ADF"/>
    <w:rsid w:val="00D26FC9"/>
    <w:rsid w:val="00D42D51"/>
    <w:rsid w:val="00D4439E"/>
    <w:rsid w:val="00D4794E"/>
    <w:rsid w:val="00D50AA4"/>
    <w:rsid w:val="00D51DD2"/>
    <w:rsid w:val="00D52E01"/>
    <w:rsid w:val="00D54EDE"/>
    <w:rsid w:val="00D64410"/>
    <w:rsid w:val="00D75D06"/>
    <w:rsid w:val="00D82DC2"/>
    <w:rsid w:val="00D96354"/>
    <w:rsid w:val="00DA32BC"/>
    <w:rsid w:val="00DA6CB1"/>
    <w:rsid w:val="00DC2E9A"/>
    <w:rsid w:val="00DD23A9"/>
    <w:rsid w:val="00DD7165"/>
    <w:rsid w:val="00DE044B"/>
    <w:rsid w:val="00DF60D6"/>
    <w:rsid w:val="00E04D09"/>
    <w:rsid w:val="00E20028"/>
    <w:rsid w:val="00E2426C"/>
    <w:rsid w:val="00E26DF6"/>
    <w:rsid w:val="00E26E45"/>
    <w:rsid w:val="00E35F0C"/>
    <w:rsid w:val="00E74470"/>
    <w:rsid w:val="00E810A0"/>
    <w:rsid w:val="00E874AE"/>
    <w:rsid w:val="00E90E4C"/>
    <w:rsid w:val="00EA64C7"/>
    <w:rsid w:val="00EB4BF8"/>
    <w:rsid w:val="00EC0A09"/>
    <w:rsid w:val="00F13A59"/>
    <w:rsid w:val="00F144FA"/>
    <w:rsid w:val="00F30AEF"/>
    <w:rsid w:val="00F6255D"/>
    <w:rsid w:val="00F66B1F"/>
    <w:rsid w:val="00F70685"/>
    <w:rsid w:val="00F81795"/>
    <w:rsid w:val="00F93335"/>
    <w:rsid w:val="00F93E3D"/>
    <w:rsid w:val="00FA1FCC"/>
    <w:rsid w:val="00FB5C6F"/>
    <w:rsid w:val="00FB7400"/>
    <w:rsid w:val="00FC7DF7"/>
    <w:rsid w:val="00FE12E6"/>
    <w:rsid w:val="00FE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FC"/>
    <w:pPr>
      <w:overflowPunct w:val="0"/>
      <w:autoSpaceDE w:val="0"/>
      <w:autoSpaceDN w:val="0"/>
      <w:adjustRightInd w:val="0"/>
      <w:textAlignment w:val="baseline"/>
    </w:pPr>
    <w:rPr>
      <w:rFonts w:ascii="Tms Rmn" w:hAnsi="Tms Rmn" w:cs="Tms Rm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127F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127F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127FC"/>
    <w:pPr>
      <w:keepNext/>
      <w:overflowPunct/>
      <w:autoSpaceDE/>
      <w:autoSpaceDN/>
      <w:adjustRightInd/>
      <w:ind w:left="252"/>
      <w:textAlignment w:val="auto"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rsid w:val="001127FC"/>
    <w:pPr>
      <w:keepNext/>
      <w:tabs>
        <w:tab w:val="left" w:pos="2322"/>
      </w:tabs>
      <w:overflowPunct/>
      <w:autoSpaceDE/>
      <w:autoSpaceDN/>
      <w:adjustRightInd/>
      <w:ind w:left="162"/>
      <w:textAlignment w:val="auto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127FC"/>
    <w:pPr>
      <w:overflowPunct/>
      <w:autoSpaceDE/>
      <w:autoSpaceDN/>
      <w:adjustRightInd/>
      <w:ind w:left="252"/>
      <w:textAlignment w:val="auto"/>
    </w:pPr>
    <w:rPr>
      <w:lang w:val="en-US"/>
    </w:rPr>
  </w:style>
  <w:style w:type="paragraph" w:styleId="NormalWeb">
    <w:name w:val="Normal (Web)"/>
    <w:basedOn w:val="Normal"/>
    <w:rsid w:val="001C6E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lang w:val="tr-TR" w:eastAsia="tr-TR"/>
    </w:rPr>
  </w:style>
  <w:style w:type="character" w:styleId="Hyperlink">
    <w:name w:val="Hyperlink"/>
    <w:basedOn w:val="DefaultParagraphFont"/>
    <w:rsid w:val="00D043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1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E9A"/>
    <w:rPr>
      <w:rFonts w:ascii="Tms Rmn" w:hAnsi="Tms Rmn" w:cs="Tms Rm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FE1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E1E9A"/>
    <w:rPr>
      <w:rFonts w:ascii="Tms Rmn" w:hAnsi="Tms Rmn" w:cs="Tms Rm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FE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E9A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rsid w:val="00A36F5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hyperlink" Target="mailto:sertin@bartin.edu.tr" TargetMode="External"/><Relationship Id="rId23" Type="http://schemas.openxmlformats.org/officeDocument/2006/relationships/image" Target="media/image15.png"/><Relationship Id="rId10" Type="http://schemas.openxmlformats.org/officeDocument/2006/relationships/image" Target="media/image3.wm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AA7C1-9AA2-48F6-8797-786777F0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METU • FACULTY OF EDUCATION</vt:lpstr>
    </vt:vector>
  </TitlesOfParts>
  <Company>METU</Company>
  <LinksUpToDate>false</LinksUpToDate>
  <CharactersWithSpaces>2354</CharactersWithSpaces>
  <SharedDoc>false</SharedDoc>
  <HLinks>
    <vt:vector size="6" baseType="variant">
      <vt:variant>
        <vt:i4>2293821</vt:i4>
      </vt:variant>
      <vt:variant>
        <vt:i4>-1</vt:i4>
      </vt:variant>
      <vt:variant>
        <vt:i4>1030</vt:i4>
      </vt:variant>
      <vt:variant>
        <vt:i4>1</vt:i4>
      </vt:variant>
      <vt:variant>
        <vt:lpwstr>http://www.depresif.net/wp-content/uploads/2012/06/kocaeli.jpg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METU • FACULTY OF EDUCATION</dc:title>
  <dc:creator>Dr.Ertin</dc:creator>
  <cp:lastModifiedBy>se</cp:lastModifiedBy>
  <cp:revision>88</cp:revision>
  <cp:lastPrinted>2014-02-03T14:50:00Z</cp:lastPrinted>
  <dcterms:created xsi:type="dcterms:W3CDTF">2014-02-03T14:36:00Z</dcterms:created>
  <dcterms:modified xsi:type="dcterms:W3CDTF">2024-02-13T19:03:00Z</dcterms:modified>
</cp:coreProperties>
</file>