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A" w:rsidRPr="00D21B20" w:rsidRDefault="00F144FA" w:rsidP="006834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20">
        <w:rPr>
          <w:rFonts w:ascii="Times New Roman" w:hAnsi="Times New Roman" w:cs="Times New Roman"/>
          <w:b/>
        </w:rPr>
        <w:t>COURSE OUTLINE</w:t>
      </w:r>
    </w:p>
    <w:p w:rsidR="00F144FA" w:rsidRPr="00024D72" w:rsidRDefault="00F144F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6060"/>
      </w:tblGrid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Lecturer  </w:t>
            </w:r>
            <w:r w:rsidRPr="00024D7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85750"/>
                  <wp:effectExtent l="19050" t="0" r="9525" b="0"/>
                  <wp:docPr id="1" name="Picture 1" descr="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4E7A77" w:rsidRDefault="004E7A77" w:rsidP="00A00B9F">
            <w:pPr>
              <w:rPr>
                <w:rFonts w:ascii="Times New Roman" w:hAnsi="Times New Roman" w:cs="Times New Roman"/>
                <w:bCs/>
              </w:rPr>
            </w:pPr>
            <w:r w:rsidRPr="004E7A77">
              <w:rPr>
                <w:rFonts w:ascii="Times New Roman" w:hAnsi="Times New Roman" w:cs="Times New Roman"/>
                <w:bCs/>
              </w:rPr>
              <w:t>Ass</w:t>
            </w:r>
            <w:r w:rsidR="00196286">
              <w:rPr>
                <w:rFonts w:ascii="Times New Roman" w:hAnsi="Times New Roman" w:cs="Times New Roman"/>
                <w:bCs/>
              </w:rPr>
              <w:t>oc.</w:t>
            </w:r>
            <w:r w:rsidRPr="004E7A77">
              <w:rPr>
                <w:rFonts w:ascii="Times New Roman" w:hAnsi="Times New Roman" w:cs="Times New Roman"/>
                <w:bCs/>
              </w:rPr>
              <w:t xml:space="preserve"> Prof. Dr. Serkan ERTİN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             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6834E2" w:rsidP="004A168B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ETI</w:t>
            </w:r>
            <w:r w:rsidR="004A168B">
              <w:rPr>
                <w:rFonts w:ascii="Times New Roman" w:hAnsi="Times New Roman" w:cs="Times New Roman"/>
                <w:b w:val="0"/>
              </w:rPr>
              <w:t xml:space="preserve"> 306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168B" w:rsidRPr="004A168B">
              <w:rPr>
                <w:rFonts w:ascii="Times New Roman" w:hAnsi="Times New Roman" w:cs="Times New Roman"/>
                <w:b w:val="0"/>
              </w:rPr>
              <w:t>Translation of Medical Texts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Hours </w:t>
            </w:r>
            <w:r>
              <w:rPr>
                <w:rFonts w:ascii="Times New Roman" w:hAnsi="Times New Roman" w:cs="Times New Roman"/>
              </w:rPr>
              <w:t>/</w:t>
            </w:r>
            <w:r w:rsidRPr="00024D72">
              <w:rPr>
                <w:rFonts w:ascii="Times New Roman" w:hAnsi="Times New Roman" w:cs="Times New Roman"/>
              </w:rPr>
              <w:t xml:space="preserve"> Credit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14325" cy="219075"/>
                  <wp:effectExtent l="19050" t="0" r="0" b="0"/>
                  <wp:docPr id="3" name="Picture 3" descr="j0293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3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4A168B" w:rsidP="00D043E2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4 Hrs/week (6</w:t>
            </w:r>
            <w:r w:rsidR="004E7A77">
              <w:rPr>
                <w:bCs/>
              </w:rPr>
              <w:t xml:space="preserve"> ECTS)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Course Status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09550" cy="228600"/>
                  <wp:effectExtent l="19050" t="0" r="0" b="0"/>
                  <wp:docPr id="4" name="Picture 4" descr="status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us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4A16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MUST</w:t>
            </w:r>
          </w:p>
        </w:tc>
      </w:tr>
      <w:tr w:rsidR="004E7A77" w:rsidRPr="00024D72" w:rsidTr="003041C7">
        <w:trPr>
          <w:cantSplit/>
          <w:trHeight w:val="38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B418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Class Quota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28600"/>
                  <wp:effectExtent l="19050" t="0" r="9525" b="0"/>
                  <wp:docPr id="5" name="Picture 5" descr="buddy_b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ddy_b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4A16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4E7A77" w:rsidRPr="00024D72" w:rsidTr="003041C7">
        <w:trPr>
          <w:cantSplit/>
          <w:trHeight w:val="53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84474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  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4474E">
              <w:rPr>
                <w:rFonts w:ascii="Times New Roman" w:hAnsi="Times New Roman" w:cs="Times New Roman"/>
              </w:rPr>
              <w:t xml:space="preserve">               </w:t>
            </w:r>
            <w:r w:rsidR="006834E2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23850" cy="228600"/>
                  <wp:effectExtent l="19050" t="0" r="0" b="0"/>
                  <wp:docPr id="35" name="Picture 1" descr="snowflake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flake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D7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6834E2" w:rsidP="008C1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2023-2024 FALL</w:t>
            </w:r>
          </w:p>
        </w:tc>
      </w:tr>
      <w:tr w:rsidR="004E7A77" w:rsidRPr="00024D72" w:rsidTr="00A00B9F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7324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E-Mail / Phone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6225" cy="180975"/>
                  <wp:effectExtent l="19050" t="0" r="9525" b="0"/>
                  <wp:docPr id="8" name="Picture 8" descr="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9C42F1" w:rsidP="00376993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4A168B" w:rsidRPr="00A40BF9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sertin@bartin.edu.tr</w:t>
              </w:r>
            </w:hyperlink>
            <w:r w:rsidR="004A168B">
              <w:rPr>
                <w:rFonts w:ascii="Times New Roman" w:hAnsi="Times New Roman" w:cs="Times New Roman"/>
                <w:bCs/>
              </w:rPr>
              <w:t xml:space="preserve">    </w:t>
            </w:r>
            <w:r w:rsidR="004A168B" w:rsidRPr="00A824E7">
              <w:rPr>
                <w:rFonts w:ascii="Times New Roman" w:hAnsi="Times New Roman" w:cs="Times New Roman"/>
                <w:bCs/>
              </w:rPr>
              <w:t>0378 501 10 00 / 5615</w:t>
            </w:r>
            <w:r w:rsidR="004A168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E7A77" w:rsidRPr="00024D72" w:rsidTr="003041C7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B5855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        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47650" cy="209550"/>
                  <wp:effectExtent l="19050" t="0" r="0" b="0"/>
                  <wp:docPr id="9" name="Pictur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4C7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Default="008C152D" w:rsidP="00F933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www.serkanertin.com</w:t>
            </w:r>
          </w:p>
          <w:p w:rsidR="008C152D" w:rsidRPr="00024D72" w:rsidRDefault="008C152D" w:rsidP="00F9333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DE044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Meetings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95275" cy="209550"/>
                  <wp:effectExtent l="19050" t="0" r="9525" b="0"/>
                  <wp:docPr id="10" name="Picture 10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7A77" w:rsidRPr="00024D72" w:rsidRDefault="007563A9" w:rsidP="00766D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Wednes</w:t>
            </w:r>
            <w:r w:rsidR="004A168B">
              <w:rPr>
                <w:rFonts w:ascii="Times New Roman" w:hAnsi="Times New Roman" w:cs="Times New Roman"/>
                <w:bCs/>
              </w:rPr>
              <w:t xml:space="preserve">days 9.00 </w:t>
            </w:r>
            <w:r w:rsidR="004A168B" w:rsidRPr="004A168B">
              <w:rPr>
                <w:rFonts w:ascii="Times New Roman" w:hAnsi="Times New Roman" w:cs="Times New Roman"/>
                <w:bCs/>
              </w:rPr>
              <w:t>ED- K1-1</w:t>
            </w:r>
            <w:r w:rsidR="004A168B">
              <w:rPr>
                <w:rFonts w:ascii="Times New Roman" w:hAnsi="Times New Roman" w:cs="Times New Roman"/>
                <w:bCs/>
              </w:rPr>
              <w:t xml:space="preserve"> (Laboratory)</w:t>
            </w: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000000" w:fill="FFFFFF"/>
          </w:tcPr>
          <w:p w:rsidR="004E7A77" w:rsidRPr="00024D72" w:rsidRDefault="004E7A77" w:rsidP="001B2E7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Office Hours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47650"/>
                  <wp:effectExtent l="19050" t="0" r="9525" b="0"/>
                  <wp:docPr id="11" name="Picture 11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7" w:rsidRPr="00024D72" w:rsidRDefault="004A168B" w:rsidP="000272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Before / After classes or e-mail for appointment @333</w:t>
            </w:r>
          </w:p>
        </w:tc>
      </w:tr>
    </w:tbl>
    <w:p w:rsidR="001B2E7B" w:rsidRPr="00024D72" w:rsidRDefault="001B2E7B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Objectives</w:t>
            </w:r>
            <w:r w:rsidR="00854D86" w:rsidRPr="00024D72">
              <w:rPr>
                <w:rFonts w:ascii="Times New Roman" w:hAnsi="Times New Roman" w:cs="Times New Roman"/>
              </w:rPr>
              <w:t xml:space="preserve">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495300" cy="238125"/>
                  <wp:effectExtent l="0" t="0" r="0" b="0"/>
                  <wp:docPr id="12" name="Picture 12" descr="j019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95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E" w:rsidRDefault="00CF512F" w:rsidP="00CF512F">
            <w:pPr>
              <w:pStyle w:val="NormalWeb"/>
              <w:jc w:val="both"/>
              <w:rPr>
                <w:lang w:val="en-GB"/>
              </w:rPr>
            </w:pPr>
            <w:r w:rsidRPr="00CF512F">
              <w:rPr>
                <w:lang w:val="en-GB"/>
              </w:rPr>
              <w:t xml:space="preserve">This course offers students some information about anatomy, medical problems and procedures to facilitate the translation of medical texts. After offering this information, the course enables students to </w:t>
            </w:r>
            <w:r>
              <w:rPr>
                <w:lang w:val="en-GB"/>
              </w:rPr>
              <w:t>pick up some</w:t>
            </w:r>
            <w:r w:rsidRPr="00CF512F">
              <w:rPr>
                <w:lang w:val="en-GB"/>
              </w:rPr>
              <w:t xml:space="preserve"> Greek, Latin, Turkish and English medical terminology and </w:t>
            </w:r>
            <w:r>
              <w:rPr>
                <w:lang w:val="en-GB"/>
              </w:rPr>
              <w:t>moves on to medical translation practice.</w:t>
            </w:r>
          </w:p>
          <w:p w:rsidR="00CF512F" w:rsidRPr="00024D72" w:rsidRDefault="00CF512F" w:rsidP="00CF512F">
            <w:pPr>
              <w:pStyle w:val="NormalWeb"/>
              <w:jc w:val="both"/>
              <w:rPr>
                <w:lang w:val="en-GB"/>
              </w:rPr>
            </w:pPr>
          </w:p>
        </w:tc>
      </w:tr>
    </w:tbl>
    <w:p w:rsidR="00D54EDE" w:rsidRDefault="00D54EDE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003"/>
      </w:tblGrid>
      <w:tr w:rsidR="00D54EDE" w:rsidRPr="00024D72">
        <w:trPr>
          <w:trHeight w:val="140"/>
        </w:trPr>
        <w:tc>
          <w:tcPr>
            <w:tcW w:w="9003" w:type="dxa"/>
            <w:shd w:val="pct20" w:color="000000" w:fill="FFFFFF"/>
          </w:tcPr>
          <w:p w:rsidR="00274FAE" w:rsidRPr="00024D72" w:rsidRDefault="00D54EDE" w:rsidP="00274FAE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t xml:space="preserve">Course Requirements      </w:t>
            </w:r>
            <w:r w:rsidR="00D1476F">
              <w:rPr>
                <w:noProof/>
                <w:lang w:val="en-US"/>
              </w:rPr>
              <w:drawing>
                <wp:inline distT="0" distB="0" distL="0" distR="0">
                  <wp:extent cx="304800" cy="219075"/>
                  <wp:effectExtent l="19050" t="0" r="0" b="0"/>
                  <wp:docPr id="13" name="Picture 13" descr="j030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DF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Class </w:t>
      </w:r>
      <w:r w:rsidRPr="00F56D4E">
        <w:rPr>
          <w:rFonts w:ascii="Times New Roman" w:hAnsi="Times New Roman" w:cs="Times New Roman"/>
          <w:bCs/>
          <w:u w:val="single"/>
        </w:rPr>
        <w:t>attendance</w:t>
      </w:r>
      <w:r>
        <w:rPr>
          <w:rFonts w:ascii="Times New Roman" w:hAnsi="Times New Roman" w:cs="Times New Roman"/>
          <w:bCs/>
        </w:rPr>
        <w:t xml:space="preserve"> is obligatory and a</w:t>
      </w:r>
      <w:r w:rsidRPr="003532C9">
        <w:rPr>
          <w:rFonts w:ascii="Times New Roman" w:hAnsi="Times New Roman" w:cs="Times New Roman"/>
          <w:bCs/>
        </w:rPr>
        <w:t xml:space="preserve"> studen</w:t>
      </w:r>
      <w:r>
        <w:rPr>
          <w:rFonts w:ascii="Times New Roman" w:hAnsi="Times New Roman" w:cs="Times New Roman"/>
          <w:bCs/>
        </w:rPr>
        <w:t xml:space="preserve">t </w:t>
      </w:r>
      <w:r w:rsidR="006834E2">
        <w:rPr>
          <w:rFonts w:ascii="Times New Roman" w:hAnsi="Times New Roman" w:cs="Times New Roman"/>
          <w:bCs/>
        </w:rPr>
        <w:t xml:space="preserve">who is absent for more than </w:t>
      </w:r>
      <w:r w:rsidR="004A168B">
        <w:rPr>
          <w:rFonts w:ascii="Times New Roman" w:hAnsi="Times New Roman" w:cs="Times New Roman"/>
          <w:bCs/>
        </w:rPr>
        <w:t>%30</w:t>
      </w:r>
      <w:r w:rsidRPr="003532C9">
        <w:rPr>
          <w:rFonts w:ascii="Times New Roman" w:hAnsi="Times New Roman" w:cs="Times New Roman"/>
          <w:bCs/>
        </w:rPr>
        <w:t xml:space="preserve"> of the class hours</w:t>
      </w:r>
      <w:r>
        <w:rPr>
          <w:rFonts w:ascii="Times New Roman" w:hAnsi="Times New Roman" w:cs="Times New Roman"/>
          <w:bCs/>
        </w:rPr>
        <w:t xml:space="preserve"> in the semester</w:t>
      </w:r>
      <w:r w:rsidRPr="003532C9">
        <w:rPr>
          <w:rFonts w:ascii="Times New Roman" w:hAnsi="Times New Roman" w:cs="Times New Roman"/>
          <w:bCs/>
        </w:rPr>
        <w:t xml:space="preserve"> will be assigned a grade of </w:t>
      </w:r>
      <w:r w:rsidR="006834E2">
        <w:rPr>
          <w:rFonts w:ascii="Times New Roman" w:hAnsi="Times New Roman" w:cs="Times New Roman"/>
          <w:bCs/>
        </w:rPr>
        <w:t>F.</w:t>
      </w:r>
      <w:r>
        <w:rPr>
          <w:rFonts w:ascii="Times New Roman" w:hAnsi="Times New Roman" w:cs="Times New Roman"/>
          <w:bCs/>
        </w:rPr>
        <w:t xml:space="preserve"> </w:t>
      </w:r>
    </w:p>
    <w:p w:rsidR="00196286" w:rsidRDefault="0019628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</w:p>
    <w:p w:rsidR="0019628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students are expected to do preliminary research and reading for each week.</w:t>
      </w:r>
    </w:p>
    <w:p w:rsidR="00811EA0" w:rsidRDefault="00811EA0">
      <w:pPr>
        <w:rPr>
          <w:rFonts w:ascii="Times New Roman" w:hAnsi="Times New Roman" w:cs="Times New Roman"/>
          <w:b/>
          <w:bCs/>
        </w:rPr>
      </w:pPr>
    </w:p>
    <w:p w:rsidR="002E4D6F" w:rsidRDefault="002E4D6F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Pr="00024D72" w:rsidRDefault="00D75D06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Y="2011"/>
        <w:tblW w:w="9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619"/>
        <w:gridCol w:w="8"/>
      </w:tblGrid>
      <w:tr w:rsidR="007F7A6D" w:rsidRPr="00024D72" w:rsidTr="00D75D06">
        <w:trPr>
          <w:gridAfter w:val="1"/>
          <w:wAfter w:w="8" w:type="dxa"/>
        </w:trPr>
        <w:tc>
          <w:tcPr>
            <w:tcW w:w="9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F7A6D" w:rsidRPr="00024D72" w:rsidRDefault="00396100" w:rsidP="00D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Tentative </w:t>
            </w:r>
            <w:r w:rsidR="007F7A6D" w:rsidRPr="00024D72">
              <w:rPr>
                <w:rFonts w:ascii="Times New Roman" w:hAnsi="Times New Roman" w:cs="Times New Roman"/>
                <w:b/>
                <w:bCs/>
              </w:rPr>
              <w:t xml:space="preserve">Weekly Schedule        </w:t>
            </w:r>
            <w:r w:rsidR="007F7A6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514350" cy="238125"/>
                  <wp:effectExtent l="0" t="0" r="0" b="0"/>
                  <wp:docPr id="26" name="Picture 17" descr="j03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0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FB0C03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1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FB0C03" w:rsidRDefault="005B3F68" w:rsidP="00FB0C0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 w:rsidRPr="00FB0C03">
              <w:rPr>
                <w:rFonts w:ascii="Times New Roman" w:hAnsi="Times New Roman" w:cs="Times New Roman"/>
              </w:rPr>
              <w:t>Introduction and first meeting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024D7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FB0C03" w:rsidRDefault="00554D60" w:rsidP="00554D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Dil ve Terminoloji; </w:t>
            </w:r>
            <w:r w:rsidR="00283E06" w:rsidRPr="00FB0C03">
              <w:rPr>
                <w:color w:val="000000"/>
              </w:rPr>
              <w:t xml:space="preserve">Tıp </w:t>
            </w:r>
            <w:r>
              <w:rPr>
                <w:color w:val="000000"/>
              </w:rPr>
              <w:t>Dili</w:t>
            </w:r>
          </w:p>
        </w:tc>
      </w:tr>
      <w:tr w:rsidR="00283E0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3E06" w:rsidRPr="00283E06" w:rsidRDefault="00283E06" w:rsidP="00283E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3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06" w:rsidRPr="00FB0C03" w:rsidRDefault="00554D60" w:rsidP="00FB0C0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Eşanlamlı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sözcükler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(sf.55)</w:t>
            </w:r>
          </w:p>
        </w:tc>
      </w:tr>
      <w:tr w:rsidR="00283E0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3E06" w:rsidRPr="00283E06" w:rsidRDefault="00283E06" w:rsidP="00283E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4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06" w:rsidRPr="00FB0C03" w:rsidRDefault="00554D60" w:rsidP="008C6B99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Tıp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metinleri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çevirisi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(sf.73)</w:t>
            </w:r>
            <w:r w:rsidR="008C6B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3E0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3E06" w:rsidRPr="00283E06" w:rsidRDefault="00283E06" w:rsidP="00283E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5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06" w:rsidRPr="00FB0C03" w:rsidRDefault="00554D60" w:rsidP="00FB0C03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Çeviri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örnekleri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İngilizceden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Türkçeye</w:t>
            </w:r>
            <w:proofErr w:type="spellEnd"/>
          </w:p>
        </w:tc>
      </w:tr>
      <w:tr w:rsidR="00283E0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3E06" w:rsidRPr="00283E06" w:rsidRDefault="00283E06" w:rsidP="00283E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6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06" w:rsidRPr="00FB0C03" w:rsidRDefault="00554D60" w:rsidP="00FB0C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Profesyonel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(sf.111)</w:t>
            </w:r>
          </w:p>
        </w:tc>
      </w:tr>
      <w:tr w:rsidR="00283E0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3E06" w:rsidRPr="00283E06" w:rsidRDefault="00283E06" w:rsidP="00283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06" w:rsidRPr="00FB0C03" w:rsidRDefault="00283E06" w:rsidP="00FB0C03">
            <w:pPr>
              <w:rPr>
                <w:rFonts w:ascii="Times New Roman" w:hAnsi="Times New Roman" w:cs="Times New Roman"/>
                <w:i/>
              </w:rPr>
            </w:pPr>
            <w:r w:rsidRPr="00FB0C03">
              <w:rPr>
                <w:rFonts w:ascii="Times New Roman" w:hAnsi="Times New Roman" w:cs="Times New Roman"/>
                <w:b/>
              </w:rPr>
              <w:t>MIDTERM EXAMS Mar 25-April 7 (NO CLASS)</w:t>
            </w:r>
          </w:p>
        </w:tc>
      </w:tr>
      <w:tr w:rsidR="00283E0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B0C03" w:rsidRPr="00196286" w:rsidRDefault="00FB0C03" w:rsidP="00283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06" w:rsidRPr="00FB0C03" w:rsidRDefault="008C6B99" w:rsidP="00FB0C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>HOLIDAY (NO CLASS)</w:t>
            </w:r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024D72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Pr="00FB0C03" w:rsidRDefault="00554D60" w:rsidP="008C6B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Popüler dil kullanımı (sf.155)</w:t>
            </w:r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82753B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Pr="00FB0C03" w:rsidRDefault="00554D60" w:rsidP="00554D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Çeviri örnekleri; Türkçeden  İngilizceye (168)</w:t>
            </w:r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82753B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Pr="00FB0C03" w:rsidRDefault="00554D60" w:rsidP="008C6B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Popüler dil kullanımı (sf.206)</w:t>
            </w:r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82753B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Pr="00FB0C03" w:rsidRDefault="00554D60" w:rsidP="008C6B99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Çeviri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eleştirisi</w:t>
            </w:r>
            <w:proofErr w:type="spellEnd"/>
            <w:r w:rsidR="00123E5A">
              <w:rPr>
                <w:rFonts w:ascii="Times New Roman" w:hAnsi="Times New Roman" w:cs="Times New Roman"/>
                <w:color w:val="000000"/>
              </w:rPr>
              <w:t xml:space="preserve"> (sf.217)</w:t>
            </w:r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82753B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Pr="00FB0C03" w:rsidRDefault="00554D60" w:rsidP="00F002FA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Çeviri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002FA">
              <w:rPr>
                <w:rFonts w:ascii="Times New Roman" w:hAnsi="Times New Roman" w:cs="Times New Roman"/>
                <w:color w:val="000000"/>
              </w:rPr>
              <w:t>uygulama</w:t>
            </w:r>
            <w:proofErr w:type="spellEnd"/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82753B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Pr="00FB0C03" w:rsidRDefault="00554D60" w:rsidP="00F002FA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Çeviri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002FA">
              <w:rPr>
                <w:rFonts w:ascii="Times New Roman" w:hAnsi="Times New Roman" w:cs="Times New Roman"/>
                <w:color w:val="000000"/>
              </w:rPr>
              <w:t>uygulama</w:t>
            </w:r>
            <w:proofErr w:type="spellEnd"/>
          </w:p>
        </w:tc>
      </w:tr>
      <w:tr w:rsidR="008C6B99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C6B99" w:rsidRPr="00283E06" w:rsidRDefault="008C6B99" w:rsidP="008C6B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99" w:rsidRDefault="008C6B99" w:rsidP="008C6B99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b/>
              </w:rPr>
              <w:t>FINAL</w:t>
            </w:r>
            <w:r w:rsidRPr="000056D1">
              <w:rPr>
                <w:b/>
              </w:rPr>
              <w:t xml:space="preserve"> EXAMS</w:t>
            </w:r>
            <w:r>
              <w:rPr>
                <w:b/>
              </w:rPr>
              <w:t xml:space="preserve"> May 30-June 11 (NO CLASS)</w:t>
            </w:r>
          </w:p>
        </w:tc>
      </w:tr>
    </w:tbl>
    <w:p w:rsidR="00D52E01" w:rsidRDefault="00D52E01" w:rsidP="009E4CF4"/>
    <w:p w:rsidR="00D75D06" w:rsidRDefault="00D75D06" w:rsidP="009E4CF4"/>
    <w:p w:rsidR="00D52E01" w:rsidRDefault="00D52E01" w:rsidP="009E4CF4"/>
    <w:p w:rsidR="00D75D06" w:rsidRDefault="00D75D06" w:rsidP="009E4CF4"/>
    <w:tbl>
      <w:tblPr>
        <w:tblW w:w="903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30"/>
      </w:tblGrid>
      <w:tr w:rsidR="00D52E01" w:rsidRPr="00024D72" w:rsidTr="009F0F7C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52E01" w:rsidRPr="00024D72" w:rsidRDefault="00D52E01" w:rsidP="00E85C79">
            <w:pPr>
              <w:pStyle w:val="Heading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</w:rPr>
              <w:t>Coursepack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/ </w:t>
            </w:r>
            <w:r w:rsidRPr="00734F64">
              <w:rPr>
                <w:rFonts w:ascii="Times New Roman" w:hAnsi="Times New Roman" w:cs="Times New Roman"/>
                <w:bCs w:val="0"/>
              </w:rPr>
              <w:t>Textbook</w:t>
            </w:r>
            <w:r w:rsidRPr="00024D72">
              <w:rPr>
                <w:rFonts w:ascii="Times New Roman" w:hAnsi="Times New Roman" w:cs="Times New Roman"/>
                <w:b w:val="0"/>
                <w:bCs w:val="0"/>
              </w:rPr>
              <w:t xml:space="preserve">              </w:t>
            </w:r>
            <w:r w:rsidRPr="00024D72">
              <w:rPr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drawing>
                <wp:inline distT="0" distB="0" distL="0" distR="0">
                  <wp:extent cx="142875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E01" w:rsidRPr="003F67C9" w:rsidTr="009F0F7C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Default="009F0F7C" w:rsidP="009F0F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Erten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Asalet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Tıp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Terminolojisi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</w:t>
            </w:r>
            <w:r w:rsidRPr="009F0F7C">
              <w:rPr>
                <w:rFonts w:ascii="Times New Roman" w:hAnsi="Times New Roman" w:cs="Times New Roman"/>
                <w:bCs/>
              </w:rPr>
              <w:t>e</w:t>
            </w:r>
            <w:proofErr w:type="spellEnd"/>
            <w:r w:rsidRPr="009F0F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F7C">
              <w:rPr>
                <w:rFonts w:ascii="Times New Roman" w:hAnsi="Times New Roman" w:cs="Times New Roman"/>
                <w:bCs/>
              </w:rPr>
              <w:t>Tıp</w:t>
            </w:r>
            <w:proofErr w:type="spellEnd"/>
            <w:r w:rsidRPr="009F0F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F7C">
              <w:rPr>
                <w:rFonts w:ascii="Times New Roman" w:hAnsi="Times New Roman" w:cs="Times New Roman"/>
                <w:bCs/>
              </w:rPr>
              <w:t>Metinleri</w:t>
            </w:r>
            <w:proofErr w:type="spellEnd"/>
            <w:r w:rsidRPr="009F0F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F7C">
              <w:rPr>
                <w:rFonts w:ascii="Times New Roman" w:hAnsi="Times New Roman" w:cs="Times New Roman"/>
                <w:bCs/>
              </w:rPr>
              <w:t>Çevirisi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Seçkin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2007.</w:t>
            </w:r>
          </w:p>
          <w:p w:rsidR="00554D60" w:rsidRDefault="00554D60" w:rsidP="009F0F7C">
            <w:pPr>
              <w:rPr>
                <w:rFonts w:ascii="Times New Roman" w:hAnsi="Times New Roman" w:cs="Times New Roman"/>
                <w:bCs/>
              </w:rPr>
            </w:pPr>
          </w:p>
          <w:p w:rsidR="006834E2" w:rsidRPr="003F67C9" w:rsidRDefault="003339FF" w:rsidP="00554D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="00554D60">
              <w:rPr>
                <w:rFonts w:ascii="Times New Roman" w:hAnsi="Times New Roman" w:cs="Times New Roman"/>
                <w:bCs/>
              </w:rPr>
              <w:t xml:space="preserve">A copy of the </w:t>
            </w:r>
            <w:proofErr w:type="spellStart"/>
            <w:r w:rsidR="00554D60">
              <w:rPr>
                <w:rFonts w:ascii="Times New Roman" w:hAnsi="Times New Roman" w:cs="Times New Roman"/>
                <w:bCs/>
              </w:rPr>
              <w:t>coursepack</w:t>
            </w:r>
            <w:proofErr w:type="spellEnd"/>
            <w:r w:rsidR="00554D60">
              <w:rPr>
                <w:rFonts w:ascii="Times New Roman" w:hAnsi="Times New Roman" w:cs="Times New Roman"/>
                <w:bCs/>
              </w:rPr>
              <w:t xml:space="preserve"> is available at </w:t>
            </w:r>
            <w:proofErr w:type="spellStart"/>
            <w:r w:rsidR="00554D60">
              <w:rPr>
                <w:rFonts w:ascii="Times New Roman" w:hAnsi="Times New Roman" w:cs="Times New Roman"/>
                <w:bCs/>
              </w:rPr>
              <w:t>Fatih</w:t>
            </w:r>
            <w:proofErr w:type="spellEnd"/>
            <w:r w:rsidR="00554D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54D60">
              <w:rPr>
                <w:rFonts w:ascii="Times New Roman" w:hAnsi="Times New Roman" w:cs="Times New Roman"/>
                <w:bCs/>
              </w:rPr>
              <w:t>Dijital</w:t>
            </w:r>
            <w:proofErr w:type="spellEnd"/>
          </w:p>
        </w:tc>
      </w:tr>
    </w:tbl>
    <w:p w:rsidR="00D52E01" w:rsidRDefault="00D52E01" w:rsidP="00D52E01"/>
    <w:p w:rsidR="00D75D06" w:rsidRDefault="00D75D06" w:rsidP="00D52E01"/>
    <w:tbl>
      <w:tblPr>
        <w:tblpPr w:leftFromText="180" w:rightFromText="180" w:vertAnchor="text" w:horzAnchor="margin" w:tblpY="37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0"/>
        <w:gridCol w:w="4440"/>
      </w:tblGrid>
      <w:tr w:rsidR="009F0F7C" w:rsidRPr="00024D72" w:rsidTr="009F0F7C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F0F7C" w:rsidRPr="00024D72" w:rsidRDefault="009F0F7C" w:rsidP="009F0F7C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Evaluation and Grading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6" name="Picture 1" descr="10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F0F7C" w:rsidRPr="00024D72" w:rsidRDefault="009F0F7C" w:rsidP="009F0F7C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Percentage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9F0F7C" w:rsidRPr="00024D72" w:rsidTr="009F0F7C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F0F7C" w:rsidRPr="00024D72" w:rsidRDefault="009F0F7C" w:rsidP="009F0F7C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Midterm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7" name="Picture 2" descr="25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C" w:rsidRPr="00024D72" w:rsidRDefault="006D1BDE" w:rsidP="009F0F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9F0F7C" w:rsidRPr="00024D72" w:rsidTr="009F0F7C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F0F7C" w:rsidRPr="00024D72" w:rsidRDefault="009F0F7C" w:rsidP="009F0F7C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Final Exam          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14" name="Picture 3" descr="3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C" w:rsidRPr="00024D72" w:rsidRDefault="006D1BDE" w:rsidP="009F0F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D75D06" w:rsidRDefault="00D75D06" w:rsidP="00D52E01"/>
    <w:p w:rsidR="00D75D06" w:rsidRPr="00024D72" w:rsidRDefault="00D75D06" w:rsidP="00D52E01"/>
    <w:sectPr w:rsidR="00D75D06" w:rsidRPr="00024D72" w:rsidSect="006834E2">
      <w:headerReference w:type="default" r:id="rId25"/>
      <w:pgSz w:w="11906" w:h="16838" w:code="9"/>
      <w:pgMar w:top="1418" w:right="1418" w:bottom="1418" w:left="1701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17" w:rsidRDefault="00ED3717" w:rsidP="00FE1E9A">
      <w:r>
        <w:separator/>
      </w:r>
    </w:p>
  </w:endnote>
  <w:endnote w:type="continuationSeparator" w:id="0">
    <w:p w:rsidR="00ED3717" w:rsidRDefault="00ED3717" w:rsidP="00FE1E9A">
      <w:r>
        <w:continuationSeparator/>
      </w:r>
    </w:p>
  </w:endnote>
  <w:endnote w:type="continuationNotice" w:id="1">
    <w:p w:rsidR="00ED3717" w:rsidRDefault="00ED37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17" w:rsidRDefault="00ED3717" w:rsidP="00FE1E9A">
      <w:r>
        <w:separator/>
      </w:r>
    </w:p>
  </w:footnote>
  <w:footnote w:type="continuationSeparator" w:id="0">
    <w:p w:rsidR="00ED3717" w:rsidRDefault="00ED3717" w:rsidP="00FE1E9A">
      <w:r>
        <w:continuationSeparator/>
      </w:r>
    </w:p>
  </w:footnote>
  <w:footnote w:type="continuationNotice" w:id="1">
    <w:p w:rsidR="00ED3717" w:rsidRDefault="00ED37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2" w:rsidRPr="00932CB0" w:rsidRDefault="00F70685" w:rsidP="00F70685">
    <w:pPr>
      <w:spacing w:line="276" w:lineRule="auto"/>
      <w:jc w:val="center"/>
      <w:rPr>
        <w:rFonts w:ascii="Elephant" w:hAnsi="Elephant" w:cs="Times New Roman"/>
        <w:b/>
        <w:bCs/>
        <w:sz w:val="32"/>
        <w:szCs w:val="32"/>
      </w:rPr>
    </w:pPr>
    <w:r w:rsidRPr="00932CB0">
      <w:rPr>
        <w:rFonts w:ascii="Elephant" w:hAnsi="Elephant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-106680</wp:posOffset>
          </wp:positionV>
          <wp:extent cx="904875" cy="676275"/>
          <wp:effectExtent l="19050" t="0" r="9525" b="0"/>
          <wp:wrapThrough wrapText="bothSides">
            <wp:wrapPolygon edited="0">
              <wp:start x="6366" y="0"/>
              <wp:lineTo x="2728" y="2434"/>
              <wp:lineTo x="-455" y="6693"/>
              <wp:lineTo x="-455" y="13386"/>
              <wp:lineTo x="1819" y="19470"/>
              <wp:lineTo x="5912" y="21296"/>
              <wp:lineTo x="6366" y="21296"/>
              <wp:lineTo x="15461" y="21296"/>
              <wp:lineTo x="15916" y="21296"/>
              <wp:lineTo x="18644" y="19470"/>
              <wp:lineTo x="20008" y="19470"/>
              <wp:lineTo x="21827" y="13386"/>
              <wp:lineTo x="21827" y="6693"/>
              <wp:lineTo x="19099" y="2434"/>
              <wp:lineTo x="15461" y="0"/>
              <wp:lineTo x="6366" y="0"/>
            </wp:wrapPolygon>
          </wp:wrapThrough>
          <wp:docPr id="34" name="Picture 19" descr="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4E2" w:rsidRPr="00932CB0">
      <w:rPr>
        <w:rFonts w:ascii="Elephant" w:hAnsi="Elephant" w:cs="Times New Roman"/>
        <w:b/>
        <w:bCs/>
        <w:sz w:val="32"/>
        <w:szCs w:val="32"/>
      </w:rPr>
      <w:ptab w:relativeTo="margin" w:alignment="left" w:leader="none"/>
    </w:r>
    <w:r w:rsidR="006834E2" w:rsidRPr="00932CB0">
      <w:rPr>
        <w:rFonts w:ascii="Elephant" w:hAnsi="Elephant" w:cs="Times New Roman"/>
        <w:b/>
        <w:bCs/>
        <w:sz w:val="32"/>
        <w:szCs w:val="32"/>
      </w:rPr>
      <w:t>BARTIN UNIVERSITY</w:t>
    </w:r>
  </w:p>
  <w:p w:rsidR="006834E2" w:rsidRPr="00024D72" w:rsidRDefault="006834E2" w:rsidP="00F70685">
    <w:pPr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24D72">
      <w:rPr>
        <w:rFonts w:ascii="Times New Roman" w:hAnsi="Times New Roman" w:cs="Times New Roman"/>
        <w:b/>
        <w:bCs/>
        <w:sz w:val="28"/>
        <w:szCs w:val="28"/>
      </w:rPr>
      <w:t xml:space="preserve">FACULTY OF </w:t>
    </w:r>
    <w:r>
      <w:rPr>
        <w:rFonts w:ascii="Times New Roman" w:hAnsi="Times New Roman" w:cs="Times New Roman"/>
        <w:b/>
        <w:bCs/>
        <w:sz w:val="28"/>
        <w:szCs w:val="28"/>
      </w:rPr>
      <w:t>LETTERS</w:t>
    </w:r>
  </w:p>
  <w:p w:rsidR="006834E2" w:rsidRPr="00024D72" w:rsidRDefault="006834E2" w:rsidP="00F70685">
    <w:pPr>
      <w:pStyle w:val="Heading2"/>
      <w:spacing w:line="276" w:lineRule="auto"/>
      <w:rPr>
        <w:rFonts w:ascii="Times New Roman" w:hAnsi="Times New Roman" w:cs="Times New Roman"/>
        <w:sz w:val="28"/>
        <w:szCs w:val="28"/>
      </w:rPr>
    </w:pPr>
    <w:r w:rsidRPr="00024D72">
      <w:rPr>
        <w:rFonts w:ascii="Times New Roman" w:hAnsi="Times New Roman" w:cs="Times New Roman"/>
        <w:sz w:val="28"/>
        <w:szCs w:val="28"/>
      </w:rPr>
      <w:t xml:space="preserve">DEPARTMENT OF </w:t>
    </w:r>
    <w:r w:rsidR="00F70685">
      <w:rPr>
        <w:rFonts w:ascii="Times New Roman" w:hAnsi="Times New Roman" w:cs="Times New Roman"/>
        <w:sz w:val="28"/>
        <w:szCs w:val="28"/>
      </w:rPr>
      <w:t xml:space="preserve">ENGLISH TRANSLATION &amp; </w:t>
    </w:r>
    <w:r>
      <w:rPr>
        <w:rFonts w:ascii="Times New Roman" w:hAnsi="Times New Roman" w:cs="Times New Roman"/>
        <w:sz w:val="28"/>
        <w:szCs w:val="28"/>
      </w:rPr>
      <w:t>INTERPRETING</w:t>
    </w:r>
  </w:p>
  <w:p w:rsidR="006834E2" w:rsidRDefault="00683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8514E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485703BF"/>
    <w:multiLevelType w:val="singleLevel"/>
    <w:tmpl w:val="858E0B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48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D5447"/>
    <w:rsid w:val="00024D72"/>
    <w:rsid w:val="00025B71"/>
    <w:rsid w:val="00026B0B"/>
    <w:rsid w:val="00027249"/>
    <w:rsid w:val="00027501"/>
    <w:rsid w:val="00031EA4"/>
    <w:rsid w:val="000528D5"/>
    <w:rsid w:val="000775C0"/>
    <w:rsid w:val="000A2751"/>
    <w:rsid w:val="000B7282"/>
    <w:rsid w:val="000C1F10"/>
    <w:rsid w:val="000C5362"/>
    <w:rsid w:val="000D1B7B"/>
    <w:rsid w:val="000E5735"/>
    <w:rsid w:val="001127FC"/>
    <w:rsid w:val="00112B3E"/>
    <w:rsid w:val="0011430D"/>
    <w:rsid w:val="00123292"/>
    <w:rsid w:val="00123E5A"/>
    <w:rsid w:val="00136604"/>
    <w:rsid w:val="001524BF"/>
    <w:rsid w:val="001626C0"/>
    <w:rsid w:val="001636B6"/>
    <w:rsid w:val="00182137"/>
    <w:rsid w:val="00183D29"/>
    <w:rsid w:val="00196286"/>
    <w:rsid w:val="001A4B7C"/>
    <w:rsid w:val="001B2E7B"/>
    <w:rsid w:val="001C5EB4"/>
    <w:rsid w:val="001C6EB6"/>
    <w:rsid w:val="001D1057"/>
    <w:rsid w:val="001D3F22"/>
    <w:rsid w:val="001D4051"/>
    <w:rsid w:val="00221268"/>
    <w:rsid w:val="00226434"/>
    <w:rsid w:val="002269E8"/>
    <w:rsid w:val="00243FA3"/>
    <w:rsid w:val="002505E9"/>
    <w:rsid w:val="0025171E"/>
    <w:rsid w:val="00261328"/>
    <w:rsid w:val="00266735"/>
    <w:rsid w:val="00267317"/>
    <w:rsid w:val="00274FAE"/>
    <w:rsid w:val="00276BB9"/>
    <w:rsid w:val="00283E06"/>
    <w:rsid w:val="00284B95"/>
    <w:rsid w:val="0029126F"/>
    <w:rsid w:val="0029135C"/>
    <w:rsid w:val="002A11DF"/>
    <w:rsid w:val="002A3C93"/>
    <w:rsid w:val="002C4386"/>
    <w:rsid w:val="002C55D4"/>
    <w:rsid w:val="002E16AD"/>
    <w:rsid w:val="002E4D6F"/>
    <w:rsid w:val="002E728C"/>
    <w:rsid w:val="00300C64"/>
    <w:rsid w:val="00301AB2"/>
    <w:rsid w:val="003041C7"/>
    <w:rsid w:val="0030425B"/>
    <w:rsid w:val="00304393"/>
    <w:rsid w:val="00324EDA"/>
    <w:rsid w:val="00333363"/>
    <w:rsid w:val="003339FF"/>
    <w:rsid w:val="003342DA"/>
    <w:rsid w:val="003458E8"/>
    <w:rsid w:val="0034606D"/>
    <w:rsid w:val="00350CEA"/>
    <w:rsid w:val="00376993"/>
    <w:rsid w:val="00377DE0"/>
    <w:rsid w:val="003806A2"/>
    <w:rsid w:val="00396100"/>
    <w:rsid w:val="003A4FEF"/>
    <w:rsid w:val="003A5A35"/>
    <w:rsid w:val="003A6E56"/>
    <w:rsid w:val="003A7385"/>
    <w:rsid w:val="003D5447"/>
    <w:rsid w:val="003D580F"/>
    <w:rsid w:val="003F096C"/>
    <w:rsid w:val="00400289"/>
    <w:rsid w:val="00414310"/>
    <w:rsid w:val="00416A5F"/>
    <w:rsid w:val="00425525"/>
    <w:rsid w:val="004266EA"/>
    <w:rsid w:val="0043079E"/>
    <w:rsid w:val="004339C1"/>
    <w:rsid w:val="00473243"/>
    <w:rsid w:val="00493AA9"/>
    <w:rsid w:val="004A168B"/>
    <w:rsid w:val="004B5855"/>
    <w:rsid w:val="004E2476"/>
    <w:rsid w:val="004E7A77"/>
    <w:rsid w:val="004F6D08"/>
    <w:rsid w:val="00511233"/>
    <w:rsid w:val="00524C11"/>
    <w:rsid w:val="00546243"/>
    <w:rsid w:val="00554D60"/>
    <w:rsid w:val="00574E82"/>
    <w:rsid w:val="00585BC7"/>
    <w:rsid w:val="005A257C"/>
    <w:rsid w:val="005A2FBC"/>
    <w:rsid w:val="005A69D4"/>
    <w:rsid w:val="005B28CC"/>
    <w:rsid w:val="005B3F68"/>
    <w:rsid w:val="005B64B6"/>
    <w:rsid w:val="005D0E3E"/>
    <w:rsid w:val="005D4AEC"/>
    <w:rsid w:val="005E0F18"/>
    <w:rsid w:val="005E23EF"/>
    <w:rsid w:val="006167A4"/>
    <w:rsid w:val="0062305F"/>
    <w:rsid w:val="006431DF"/>
    <w:rsid w:val="00646B83"/>
    <w:rsid w:val="00655290"/>
    <w:rsid w:val="0065622E"/>
    <w:rsid w:val="00666D45"/>
    <w:rsid w:val="00683106"/>
    <w:rsid w:val="006834E2"/>
    <w:rsid w:val="00694476"/>
    <w:rsid w:val="006A1020"/>
    <w:rsid w:val="006A5C2D"/>
    <w:rsid w:val="006B2BD5"/>
    <w:rsid w:val="006B4B01"/>
    <w:rsid w:val="006B6154"/>
    <w:rsid w:val="006B7B0F"/>
    <w:rsid w:val="006C0A20"/>
    <w:rsid w:val="006D1BDE"/>
    <w:rsid w:val="006D6E6E"/>
    <w:rsid w:val="006F6763"/>
    <w:rsid w:val="00700B40"/>
    <w:rsid w:val="00704846"/>
    <w:rsid w:val="0071428B"/>
    <w:rsid w:val="00715C0A"/>
    <w:rsid w:val="0071701D"/>
    <w:rsid w:val="00722422"/>
    <w:rsid w:val="00731A7B"/>
    <w:rsid w:val="00734AAC"/>
    <w:rsid w:val="00734F64"/>
    <w:rsid w:val="00745C52"/>
    <w:rsid w:val="00754C4A"/>
    <w:rsid w:val="007563A9"/>
    <w:rsid w:val="00766DF6"/>
    <w:rsid w:val="007715C6"/>
    <w:rsid w:val="00773886"/>
    <w:rsid w:val="007753FA"/>
    <w:rsid w:val="0078396B"/>
    <w:rsid w:val="00792CBF"/>
    <w:rsid w:val="00794263"/>
    <w:rsid w:val="007C2D80"/>
    <w:rsid w:val="007D4643"/>
    <w:rsid w:val="007E5A61"/>
    <w:rsid w:val="007F3176"/>
    <w:rsid w:val="007F7A6D"/>
    <w:rsid w:val="00800CA9"/>
    <w:rsid w:val="00805F1C"/>
    <w:rsid w:val="008078D2"/>
    <w:rsid w:val="00811EA0"/>
    <w:rsid w:val="008122D6"/>
    <w:rsid w:val="00813A5C"/>
    <w:rsid w:val="00823031"/>
    <w:rsid w:val="008260D1"/>
    <w:rsid w:val="0082753B"/>
    <w:rsid w:val="00837E28"/>
    <w:rsid w:val="0084474E"/>
    <w:rsid w:val="00845D24"/>
    <w:rsid w:val="008463AD"/>
    <w:rsid w:val="00854D86"/>
    <w:rsid w:val="00873B08"/>
    <w:rsid w:val="00886ABC"/>
    <w:rsid w:val="008B1230"/>
    <w:rsid w:val="008B5E94"/>
    <w:rsid w:val="008C152D"/>
    <w:rsid w:val="008C444D"/>
    <w:rsid w:val="008C4BBD"/>
    <w:rsid w:val="008C6B99"/>
    <w:rsid w:val="008D0156"/>
    <w:rsid w:val="008D03E9"/>
    <w:rsid w:val="008D2583"/>
    <w:rsid w:val="008E62B2"/>
    <w:rsid w:val="008E670F"/>
    <w:rsid w:val="008F4694"/>
    <w:rsid w:val="008F4F2B"/>
    <w:rsid w:val="009001DC"/>
    <w:rsid w:val="0091663B"/>
    <w:rsid w:val="00932CB0"/>
    <w:rsid w:val="0093520F"/>
    <w:rsid w:val="009517C4"/>
    <w:rsid w:val="00954598"/>
    <w:rsid w:val="0095748C"/>
    <w:rsid w:val="00960E68"/>
    <w:rsid w:val="0096327F"/>
    <w:rsid w:val="00965A1E"/>
    <w:rsid w:val="00975D02"/>
    <w:rsid w:val="00977054"/>
    <w:rsid w:val="00994510"/>
    <w:rsid w:val="00995522"/>
    <w:rsid w:val="009B57E7"/>
    <w:rsid w:val="009C42F1"/>
    <w:rsid w:val="009C750A"/>
    <w:rsid w:val="009E0518"/>
    <w:rsid w:val="009E0942"/>
    <w:rsid w:val="009E0BAF"/>
    <w:rsid w:val="009E4CF4"/>
    <w:rsid w:val="009F0F7C"/>
    <w:rsid w:val="00A00B9F"/>
    <w:rsid w:val="00A1005F"/>
    <w:rsid w:val="00A17BE6"/>
    <w:rsid w:val="00A22D14"/>
    <w:rsid w:val="00A25251"/>
    <w:rsid w:val="00A344F9"/>
    <w:rsid w:val="00A36F5B"/>
    <w:rsid w:val="00A45ADA"/>
    <w:rsid w:val="00A5045E"/>
    <w:rsid w:val="00A7024C"/>
    <w:rsid w:val="00A90B07"/>
    <w:rsid w:val="00A93C18"/>
    <w:rsid w:val="00A96910"/>
    <w:rsid w:val="00AA2060"/>
    <w:rsid w:val="00AA6A3C"/>
    <w:rsid w:val="00AB0E4F"/>
    <w:rsid w:val="00AB6E6E"/>
    <w:rsid w:val="00AD43D3"/>
    <w:rsid w:val="00AF557D"/>
    <w:rsid w:val="00AF560D"/>
    <w:rsid w:val="00B036BC"/>
    <w:rsid w:val="00B07BCD"/>
    <w:rsid w:val="00B35718"/>
    <w:rsid w:val="00B36B73"/>
    <w:rsid w:val="00B417A8"/>
    <w:rsid w:val="00B41887"/>
    <w:rsid w:val="00B51D1B"/>
    <w:rsid w:val="00B8015C"/>
    <w:rsid w:val="00B87614"/>
    <w:rsid w:val="00B967AB"/>
    <w:rsid w:val="00BA5D83"/>
    <w:rsid w:val="00BA7BCA"/>
    <w:rsid w:val="00BB0C8E"/>
    <w:rsid w:val="00BC224B"/>
    <w:rsid w:val="00BC309B"/>
    <w:rsid w:val="00BC7E67"/>
    <w:rsid w:val="00BE2166"/>
    <w:rsid w:val="00C02C3D"/>
    <w:rsid w:val="00C11F63"/>
    <w:rsid w:val="00C2453D"/>
    <w:rsid w:val="00C570D2"/>
    <w:rsid w:val="00C70655"/>
    <w:rsid w:val="00C8795C"/>
    <w:rsid w:val="00C92A6B"/>
    <w:rsid w:val="00CB0658"/>
    <w:rsid w:val="00CC2592"/>
    <w:rsid w:val="00CC5B9C"/>
    <w:rsid w:val="00CD4688"/>
    <w:rsid w:val="00CE6C21"/>
    <w:rsid w:val="00CF0A41"/>
    <w:rsid w:val="00CF512F"/>
    <w:rsid w:val="00D0139E"/>
    <w:rsid w:val="00D043E2"/>
    <w:rsid w:val="00D1476F"/>
    <w:rsid w:val="00D21B20"/>
    <w:rsid w:val="00D22ADF"/>
    <w:rsid w:val="00D26FC9"/>
    <w:rsid w:val="00D37A6B"/>
    <w:rsid w:val="00D42D51"/>
    <w:rsid w:val="00D4794E"/>
    <w:rsid w:val="00D50AA4"/>
    <w:rsid w:val="00D51DD2"/>
    <w:rsid w:val="00D52E01"/>
    <w:rsid w:val="00D54EDE"/>
    <w:rsid w:val="00D64410"/>
    <w:rsid w:val="00D75D06"/>
    <w:rsid w:val="00D82DC2"/>
    <w:rsid w:val="00D96354"/>
    <w:rsid w:val="00DA32BC"/>
    <w:rsid w:val="00DA6CB1"/>
    <w:rsid w:val="00DD23A9"/>
    <w:rsid w:val="00DD7165"/>
    <w:rsid w:val="00DE044B"/>
    <w:rsid w:val="00DF60D6"/>
    <w:rsid w:val="00E04D09"/>
    <w:rsid w:val="00E2426C"/>
    <w:rsid w:val="00E26E45"/>
    <w:rsid w:val="00E35F0C"/>
    <w:rsid w:val="00E74470"/>
    <w:rsid w:val="00E810A0"/>
    <w:rsid w:val="00E874AE"/>
    <w:rsid w:val="00E90E4C"/>
    <w:rsid w:val="00EA64C7"/>
    <w:rsid w:val="00EB4BF8"/>
    <w:rsid w:val="00ED3717"/>
    <w:rsid w:val="00F002FA"/>
    <w:rsid w:val="00F13A59"/>
    <w:rsid w:val="00F144FA"/>
    <w:rsid w:val="00F30AEF"/>
    <w:rsid w:val="00F57CFF"/>
    <w:rsid w:val="00F6255D"/>
    <w:rsid w:val="00F66B1F"/>
    <w:rsid w:val="00F70685"/>
    <w:rsid w:val="00F81795"/>
    <w:rsid w:val="00F93335"/>
    <w:rsid w:val="00F93E3D"/>
    <w:rsid w:val="00FA1FCC"/>
    <w:rsid w:val="00FB0C03"/>
    <w:rsid w:val="00FB5C6F"/>
    <w:rsid w:val="00FB7400"/>
    <w:rsid w:val="00FC7DF7"/>
    <w:rsid w:val="00FE12E6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FC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7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27F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27FC"/>
    <w:pPr>
      <w:keepNext/>
      <w:overflowPunct/>
      <w:autoSpaceDE/>
      <w:autoSpaceDN/>
      <w:adjustRightInd/>
      <w:ind w:left="252"/>
      <w:textAlignment w:val="auto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1127FC"/>
    <w:pPr>
      <w:keepNext/>
      <w:tabs>
        <w:tab w:val="left" w:pos="2322"/>
      </w:tabs>
      <w:overflowPunct/>
      <w:autoSpaceDE/>
      <w:autoSpaceDN/>
      <w:adjustRightInd/>
      <w:ind w:left="162"/>
      <w:textAlignment w:val="auto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27FC"/>
    <w:pPr>
      <w:overflowPunct/>
      <w:autoSpaceDE/>
      <w:autoSpaceDN/>
      <w:adjustRightInd/>
      <w:ind w:left="252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rsid w:val="001C6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rsid w:val="00D04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1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E1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9A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A36F5B"/>
    <w:rPr>
      <w:color w:val="800080"/>
      <w:u w:val="single"/>
    </w:rPr>
  </w:style>
  <w:style w:type="character" w:customStyle="1" w:styleId="badge">
    <w:name w:val="badge"/>
    <w:basedOn w:val="DefaultParagraphFont"/>
    <w:rsid w:val="0028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mailto:sertin@bartin.edu.tr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9519-F124-492A-9C11-EFAE513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• FACULTY OF EDUCATION</vt:lpstr>
    </vt:vector>
  </TitlesOfParts>
  <Company>METU</Company>
  <LinksUpToDate>false</LinksUpToDate>
  <CharactersWithSpaces>2270</CharactersWithSpaces>
  <SharedDoc>false</SharedDoc>
  <HLinks>
    <vt:vector size="6" baseType="variant">
      <vt:variant>
        <vt:i4>2293821</vt:i4>
      </vt:variant>
      <vt:variant>
        <vt:i4>-1</vt:i4>
      </vt:variant>
      <vt:variant>
        <vt:i4>1030</vt:i4>
      </vt:variant>
      <vt:variant>
        <vt:i4>1</vt:i4>
      </vt:variant>
      <vt:variant>
        <vt:lpwstr>http://www.depresif.net/wp-content/uploads/2012/06/kocaeli.jpg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• FACULTY OF EDUCATION</dc:title>
  <dc:creator>Dr.Ertin</dc:creator>
  <cp:lastModifiedBy>se</cp:lastModifiedBy>
  <cp:revision>89</cp:revision>
  <cp:lastPrinted>2014-02-03T14:50:00Z</cp:lastPrinted>
  <dcterms:created xsi:type="dcterms:W3CDTF">2014-02-03T14:36:00Z</dcterms:created>
  <dcterms:modified xsi:type="dcterms:W3CDTF">2024-02-13T19:02:00Z</dcterms:modified>
</cp:coreProperties>
</file>